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2778842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0A7D83" w:rsidRP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0A7D83" w:rsidP="000A7D83">
      <w:pPr>
        <w:rPr>
          <w:rFonts w:asciiTheme="minorHAnsi" w:eastAsiaTheme="minorEastAsia" w:hAnsiTheme="minorHAnsi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00284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 w:rsidR="00F00284"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p w:rsidR="007D54A3" w:rsidRPr="00DF752C" w:rsidRDefault="007D54A3" w:rsidP="007D54A3">
      <w:pPr>
        <w:jc w:val="center"/>
        <w:rPr>
          <w:b/>
          <w:lang w:val="el-GR"/>
        </w:rPr>
      </w:pPr>
    </w:p>
    <w:p w:rsidR="007D54A3" w:rsidRPr="007D54A3" w:rsidRDefault="007D54A3" w:rsidP="007D54A3">
      <w:pPr>
        <w:jc w:val="center"/>
        <w:rPr>
          <w:b/>
          <w:lang w:val="el-GR"/>
        </w:rPr>
      </w:pPr>
      <w:r w:rsidRPr="007D54A3">
        <w:rPr>
          <w:b/>
          <w:lang w:val="el-GR"/>
        </w:rPr>
        <w:t>ΟΜΑΔΑ Α: ΚΑΘΑΙΡΕΣΕΙΣ-ΑΠΟΞΗΛΩΣΕΙΣ</w:t>
      </w:r>
    </w:p>
    <w:p w:rsidR="007D54A3" w:rsidRPr="007D54A3" w:rsidRDefault="007D54A3" w:rsidP="007D54A3">
      <w:pPr>
        <w:jc w:val="center"/>
        <w:rPr>
          <w:b/>
          <w:lang w:val="el-GR"/>
        </w:rPr>
      </w:pPr>
      <w:r w:rsidRPr="007E11BA">
        <w:rPr>
          <w:b/>
          <w:lang w:val="en-US"/>
        </w:rPr>
        <w:t>CPV</w:t>
      </w:r>
      <w:r w:rsidRPr="007D54A3">
        <w:rPr>
          <w:b/>
          <w:lang w:val="el-GR"/>
        </w:rPr>
        <w:t xml:space="preserve">: </w:t>
      </w:r>
      <w:r w:rsidR="00602547" w:rsidRPr="00602547">
        <w:rPr>
          <w:b/>
          <w:lang w:val="el-GR"/>
        </w:rPr>
        <w:t>45112000-5 - Εργασίες εκσκαφών και μετακίνησης γαιών</w:t>
      </w:r>
    </w:p>
    <w:tbl>
      <w:tblPr>
        <w:tblpPr w:leftFromText="180" w:rightFromText="180" w:vertAnchor="text" w:horzAnchor="margin" w:tblpXSpec="center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478"/>
        <w:gridCol w:w="1021"/>
        <w:gridCol w:w="1029"/>
        <w:gridCol w:w="1745"/>
        <w:gridCol w:w="992"/>
      </w:tblGrid>
      <w:tr w:rsidR="007D54A3" w:rsidRPr="007E11BA" w:rsidTr="007D54A3">
        <w:trPr>
          <w:trHeight w:val="300"/>
        </w:trPr>
        <w:tc>
          <w:tcPr>
            <w:tcW w:w="304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r w:rsidRPr="007E11BA">
              <w:rPr>
                <w:b/>
              </w:rPr>
              <w:t>A/A</w:t>
            </w:r>
          </w:p>
        </w:tc>
        <w:tc>
          <w:tcPr>
            <w:tcW w:w="2277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proofErr w:type="spellStart"/>
            <w:r w:rsidRPr="007E11BA">
              <w:rPr>
                <w:b/>
              </w:rPr>
              <w:t>Είδος</w:t>
            </w:r>
            <w:proofErr w:type="spellEnd"/>
          </w:p>
        </w:tc>
        <w:tc>
          <w:tcPr>
            <w:tcW w:w="523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proofErr w:type="spellStart"/>
            <w:r w:rsidRPr="007E11BA">
              <w:rPr>
                <w:b/>
              </w:rPr>
              <w:t>Μονάδ</w:t>
            </w:r>
            <w:proofErr w:type="spellEnd"/>
            <w:r w:rsidRPr="007E11BA">
              <w:rPr>
                <w:b/>
              </w:rPr>
              <w:t>α</w:t>
            </w:r>
          </w:p>
        </w:tc>
        <w:tc>
          <w:tcPr>
            <w:tcW w:w="498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proofErr w:type="spellStart"/>
            <w:r w:rsidRPr="007E11BA">
              <w:rPr>
                <w:b/>
              </w:rPr>
              <w:t>Τιμή</w:t>
            </w:r>
            <w:proofErr w:type="spellEnd"/>
            <w:r w:rsidRPr="007E11BA">
              <w:rPr>
                <w:b/>
              </w:rPr>
              <w:t xml:space="preserve"> </w:t>
            </w:r>
            <w:proofErr w:type="spellStart"/>
            <w:r w:rsidRPr="007E11BA">
              <w:rPr>
                <w:b/>
              </w:rPr>
              <w:t>μονάδ</w:t>
            </w:r>
            <w:proofErr w:type="spellEnd"/>
            <w:r w:rsidRPr="007E11BA">
              <w:rPr>
                <w:b/>
              </w:rPr>
              <w:t>ας</w:t>
            </w:r>
          </w:p>
        </w:tc>
        <w:tc>
          <w:tcPr>
            <w:tcW w:w="890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proofErr w:type="spellStart"/>
            <w:r w:rsidRPr="007E11BA">
              <w:rPr>
                <w:b/>
              </w:rPr>
              <w:t>Ποσότητ</w:t>
            </w:r>
            <w:proofErr w:type="spellEnd"/>
            <w:r w:rsidRPr="007E11BA">
              <w:rPr>
                <w:b/>
              </w:rPr>
              <w:t>α</w:t>
            </w:r>
          </w:p>
        </w:tc>
        <w:tc>
          <w:tcPr>
            <w:tcW w:w="509" w:type="pct"/>
            <w:shd w:val="clear" w:color="000000" w:fill="C0C0C0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r w:rsidRPr="007E11BA">
              <w:rPr>
                <w:b/>
              </w:rPr>
              <w:t>Δαπ</w:t>
            </w:r>
            <w:proofErr w:type="spellStart"/>
            <w:r w:rsidRPr="007E11BA">
              <w:rPr>
                <w:b/>
              </w:rPr>
              <w:t>άνη</w:t>
            </w:r>
            <w:proofErr w:type="spellEnd"/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1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>Μεταφορά υλικών σε κάδο έως 11</w:t>
            </w:r>
            <w:r w:rsidRPr="007E11BA">
              <w:rPr>
                <w:lang w:val="en-US"/>
              </w:rPr>
              <w:t>m</w:t>
            </w:r>
            <w:r w:rsidRPr="007D54A3">
              <w:rPr>
                <w:vertAlign w:val="superscript"/>
                <w:lang w:val="el-GR"/>
              </w:rPr>
              <w:t>3</w:t>
            </w:r>
            <w:r w:rsidRPr="007D54A3">
              <w:rPr>
                <w:lang w:val="el-GR"/>
              </w:rPr>
              <w:t xml:space="preserve">  και πλήρης </w:t>
            </w:r>
            <w:proofErr w:type="spellStart"/>
            <w:r w:rsidRPr="007D54A3">
              <w:rPr>
                <w:lang w:val="el-GR"/>
              </w:rPr>
              <w:t>απομακρυνσή</w:t>
            </w:r>
            <w:proofErr w:type="spellEnd"/>
            <w:r w:rsidRPr="007D54A3">
              <w:rPr>
                <w:lang w:val="el-GR"/>
              </w:rPr>
              <w:t xml:space="preserve"> τους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proofErr w:type="spellStart"/>
            <w:r w:rsidRPr="007E11BA">
              <w:t>τεμ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Καθα</w:t>
            </w:r>
            <w:proofErr w:type="spellStart"/>
            <w:r w:rsidRPr="007E11BA">
              <w:t>ιρέσεις</w:t>
            </w:r>
            <w:proofErr w:type="spellEnd"/>
            <w:r w:rsidRPr="007E11BA">
              <w:t xml:space="preserve"> π</w:t>
            </w:r>
            <w:proofErr w:type="spellStart"/>
            <w:r w:rsidRPr="007E11BA">
              <w:t>λινθοδομών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m3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85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735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3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:rsidR="007D54A3" w:rsidRPr="007E11BA" w:rsidRDefault="007D54A3" w:rsidP="007D54A3">
            <w:pPr>
              <w:spacing w:after="0"/>
            </w:pPr>
            <w:r w:rsidRPr="007D54A3">
              <w:rPr>
                <w:lang w:val="el-GR"/>
              </w:rPr>
              <w:t xml:space="preserve">Καθαίρεση πλακοστρώσεων δαπέδων παντός τύπου και οιουδήποτε πάχους. </w:t>
            </w:r>
            <w:proofErr w:type="spellStart"/>
            <w:r w:rsidRPr="007E11BA">
              <w:t>Χωρίς</w:t>
            </w:r>
            <w:proofErr w:type="spellEnd"/>
            <w:r w:rsidRPr="007E11BA">
              <w:t xml:space="preserve"> να καταβ</w:t>
            </w:r>
            <w:proofErr w:type="spellStart"/>
            <w:r w:rsidRPr="007E11BA">
              <w:t>άλλετ</w:t>
            </w:r>
            <w:proofErr w:type="spellEnd"/>
            <w:r w:rsidRPr="007E11BA">
              <w:t>αι π</w:t>
            </w:r>
            <w:proofErr w:type="spellStart"/>
            <w:r w:rsidRPr="007E11BA">
              <w:t>ροσοχή</w:t>
            </w:r>
            <w:proofErr w:type="spellEnd"/>
            <w:r w:rsidRPr="007E11BA">
              <w:t xml:space="preserve"> </w:t>
            </w:r>
            <w:proofErr w:type="spellStart"/>
            <w:r w:rsidRPr="007E11BA">
              <w:t>γι</w:t>
            </w:r>
            <w:proofErr w:type="spellEnd"/>
            <w:r w:rsidRPr="007E11BA">
              <w:t xml:space="preserve">α </w:t>
            </w:r>
            <w:proofErr w:type="spellStart"/>
            <w:r w:rsidRPr="007E11BA">
              <w:t>την</w:t>
            </w:r>
            <w:proofErr w:type="spellEnd"/>
            <w:r w:rsidRPr="007E11BA">
              <w:t xml:space="preserve"> </w:t>
            </w:r>
            <w:proofErr w:type="spellStart"/>
            <w:r w:rsidRPr="007E11BA">
              <w:t>εξ</w:t>
            </w:r>
            <w:proofErr w:type="spellEnd"/>
            <w:r w:rsidRPr="007E11BA">
              <w:t>αγωγή α</w:t>
            </w:r>
            <w:proofErr w:type="spellStart"/>
            <w:r w:rsidRPr="007E11BA">
              <w:t>κερ</w:t>
            </w:r>
            <w:proofErr w:type="spellEnd"/>
            <w:r w:rsidRPr="007E11BA">
              <w:t>αίων πλα</w:t>
            </w:r>
            <w:proofErr w:type="spellStart"/>
            <w:r w:rsidRPr="007E11BA">
              <w:t>κών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m2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24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495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4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>Καθαίρεση επιστρώσεων τοίχων παντός τύπου. Χωρίς να καταβάλλεται προσοχή για την εξαγωγή ακεραίων πλακών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m2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14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48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 xml:space="preserve">Διάνοιξη αυλακιού σε λιθοδομή ή άοπλο σκυρόδεμα. Για πλάτος αυλακιού έως 0,10 </w:t>
            </w:r>
            <w:r w:rsidRPr="007E11BA">
              <w:t>m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10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6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 xml:space="preserve">Αποξήλωση </w:t>
            </w:r>
            <w:proofErr w:type="spellStart"/>
            <w:r w:rsidRPr="007D54A3">
              <w:rPr>
                <w:lang w:val="el-GR"/>
              </w:rPr>
              <w:t>ξυλίνων</w:t>
            </w:r>
            <w:proofErr w:type="spellEnd"/>
            <w:r w:rsidRPr="007D54A3">
              <w:rPr>
                <w:lang w:val="el-GR"/>
              </w:rPr>
              <w:t xml:space="preserve"> ή σιδηρών κουφωμάτων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m2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7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>Αποξήλωση ειδών υγιεινής χωρίς προσοχή.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proofErr w:type="spellStart"/>
            <w:r w:rsidRPr="007E11BA">
              <w:t>τεμ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48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8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 xml:space="preserve">Αποξήλωση ειδών </w:t>
            </w:r>
            <w:proofErr w:type="spellStart"/>
            <w:r w:rsidRPr="007D54A3">
              <w:rPr>
                <w:lang w:val="el-GR"/>
              </w:rPr>
              <w:t>κρουνοποιίας</w:t>
            </w:r>
            <w:proofErr w:type="spellEnd"/>
            <w:r w:rsidRPr="007D54A3">
              <w:rPr>
                <w:lang w:val="el-GR"/>
              </w:rPr>
              <w:t xml:space="preserve"> (μπαταρίες κ.λπ.) χωρίς προσοχή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proofErr w:type="spellStart"/>
            <w:r w:rsidRPr="007E11BA">
              <w:t>τεμ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49491F" w:rsidRDefault="007D54A3" w:rsidP="007D54A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49491F" w:rsidRDefault="007D54A3" w:rsidP="007D54A3">
            <w:pPr>
              <w:spacing w:after="0"/>
              <w:jc w:val="right"/>
              <w:rPr>
                <w:lang w:val="en-US"/>
              </w:rPr>
            </w:pPr>
          </w:p>
        </w:tc>
      </w:tr>
      <w:tr w:rsidR="007D54A3" w:rsidRPr="007E11BA" w:rsidTr="007D54A3">
        <w:trPr>
          <w:trHeight w:val="48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9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lang w:val="el-GR"/>
              </w:rPr>
            </w:pPr>
            <w:r w:rsidRPr="007D54A3">
              <w:rPr>
                <w:lang w:val="el-GR"/>
              </w:rPr>
              <w:t>Αποξήλωση φωτιστικών σωμάτων παντός τύπου άνευ προσοχής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proofErr w:type="spellStart"/>
            <w:r w:rsidRPr="007E11BA">
              <w:t>τεμ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10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Απ</w:t>
            </w:r>
            <w:proofErr w:type="spellStart"/>
            <w:r w:rsidRPr="007E11BA">
              <w:t>οξήλωση</w:t>
            </w:r>
            <w:proofErr w:type="spellEnd"/>
            <w:r w:rsidRPr="007E11BA">
              <w:t xml:space="preserve"> χα</w:t>
            </w:r>
            <w:proofErr w:type="spellStart"/>
            <w:r w:rsidRPr="007E11BA">
              <w:t>λκοσωλήνων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720"/>
        </w:trPr>
        <w:tc>
          <w:tcPr>
            <w:tcW w:w="304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</w:pPr>
            <w:r w:rsidRPr="007E11BA">
              <w:t>11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D54A3">
              <w:rPr>
                <w:lang w:val="el-GR"/>
              </w:rPr>
              <w:t xml:space="preserve">Αποξήλωση </w:t>
            </w:r>
            <w:proofErr w:type="spellStart"/>
            <w:r w:rsidRPr="007D54A3">
              <w:rPr>
                <w:lang w:val="el-GR"/>
              </w:rPr>
              <w:t>σιδηροσωλήνα</w:t>
            </w:r>
            <w:proofErr w:type="spellEnd"/>
            <w:r w:rsidRPr="007D54A3">
              <w:rPr>
                <w:lang w:val="el-GR"/>
              </w:rPr>
              <w:t xml:space="preserve">, </w:t>
            </w:r>
            <w:proofErr w:type="spellStart"/>
            <w:r w:rsidRPr="007D54A3">
              <w:rPr>
                <w:lang w:val="el-GR"/>
              </w:rPr>
              <w:t>χαλυβδοσωλήνα</w:t>
            </w:r>
            <w:proofErr w:type="spellEnd"/>
            <w:r w:rsidRPr="007D54A3">
              <w:rPr>
                <w:lang w:val="el-GR"/>
              </w:rPr>
              <w:t xml:space="preserve"> ή γαλβανισμένου </w:t>
            </w:r>
            <w:proofErr w:type="spellStart"/>
            <w:r w:rsidRPr="007D54A3">
              <w:rPr>
                <w:lang w:val="el-GR"/>
              </w:rPr>
              <w:t>σιδηροσωλήνα</w:t>
            </w:r>
            <w:proofErr w:type="spellEnd"/>
            <w:r w:rsidRPr="007D54A3">
              <w:rPr>
                <w:lang w:val="el-GR"/>
              </w:rPr>
              <w:t xml:space="preserve">. </w:t>
            </w:r>
            <w:proofErr w:type="spellStart"/>
            <w:r w:rsidRPr="007E11BA">
              <w:t>Ονομ</w:t>
            </w:r>
            <w:proofErr w:type="spellEnd"/>
            <w:r w:rsidRPr="007E11BA">
              <w:t xml:space="preserve">αστικής </w:t>
            </w:r>
            <w:proofErr w:type="spellStart"/>
            <w:r w:rsidRPr="007E11BA">
              <w:t>Δι</w:t>
            </w:r>
            <w:proofErr w:type="spellEnd"/>
            <w:r w:rsidRPr="007E11BA">
              <w:t xml:space="preserve">αμέτρου από 2" </w:t>
            </w:r>
            <w:proofErr w:type="spellStart"/>
            <w:r w:rsidRPr="007E11BA">
              <w:t>εώς</w:t>
            </w:r>
            <w:proofErr w:type="spellEnd"/>
            <w:r w:rsidRPr="007E11BA">
              <w:t xml:space="preserve"> 4"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m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12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</w:pPr>
            <w:r w:rsidRPr="007E11BA">
              <w:t>Απ</w:t>
            </w:r>
            <w:proofErr w:type="spellStart"/>
            <w:r w:rsidRPr="007E11BA">
              <w:t>οξήλωση</w:t>
            </w:r>
            <w:proofErr w:type="spellEnd"/>
            <w:r w:rsidRPr="007E11BA">
              <w:t xml:space="preserve"> </w:t>
            </w:r>
            <w:proofErr w:type="spellStart"/>
            <w:r w:rsidRPr="007E11BA">
              <w:t>θερμ</w:t>
            </w:r>
            <w:proofErr w:type="spellEnd"/>
            <w:r w:rsidRPr="007E11BA">
              <w:t xml:space="preserve">αντικών </w:t>
            </w:r>
            <w:proofErr w:type="spellStart"/>
            <w:r w:rsidRPr="007E11BA">
              <w:t>σωμάτων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proofErr w:type="spellStart"/>
            <w:r w:rsidRPr="007E11BA">
              <w:t>τεμ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</w:pPr>
            <w:r w:rsidRPr="007E11BA"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</w:pPr>
          </w:p>
        </w:tc>
      </w:tr>
      <w:tr w:rsidR="007D54A3" w:rsidRPr="007E11BA" w:rsidTr="007D54A3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b/>
              </w:rPr>
            </w:pPr>
            <w:r w:rsidRPr="007E11BA">
              <w:rPr>
                <w:b/>
              </w:rPr>
              <w:t> 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b/>
              </w:rPr>
            </w:pPr>
            <w:r w:rsidRPr="007E11BA">
              <w:rPr>
                <w:b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8" w:type="pct"/>
            <w:gridSpan w:val="2"/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b/>
              </w:rPr>
            </w:pPr>
            <w:r w:rsidRPr="007E11BA">
              <w:rPr>
                <w:b/>
              </w:rPr>
              <w:t>ΣΥΝΟΛΟ ΟΜΑΔΑΣ Α: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D54A3" w:rsidRPr="0049491F" w:rsidRDefault="007D54A3" w:rsidP="007D54A3">
            <w:pPr>
              <w:spacing w:after="0"/>
              <w:jc w:val="right"/>
              <w:rPr>
                <w:b/>
                <w:lang w:val="en-US"/>
              </w:rPr>
            </w:pPr>
          </w:p>
        </w:tc>
      </w:tr>
    </w:tbl>
    <w:p w:rsidR="007D54A3" w:rsidRDefault="007D54A3" w:rsidP="007D54A3">
      <w:pPr>
        <w:pStyle w:val="af0"/>
        <w:rPr>
          <w:rFonts w:eastAsia="Calibri" w:cs="Times New Roman"/>
          <w:b/>
          <w:lang w:val="el-GR"/>
        </w:rPr>
      </w:pPr>
    </w:p>
    <w:p w:rsidR="007D54A3" w:rsidRDefault="007D54A3" w:rsidP="007D54A3">
      <w:pPr>
        <w:pStyle w:val="af0"/>
        <w:rPr>
          <w:rFonts w:eastAsia="Calibri" w:cs="Times New Roman"/>
          <w:b/>
          <w:lang w:val="el-GR"/>
        </w:rPr>
      </w:pPr>
    </w:p>
    <w:p w:rsidR="007D54A3" w:rsidRDefault="007D54A3" w:rsidP="007D54A3">
      <w:pPr>
        <w:pStyle w:val="af0"/>
        <w:rPr>
          <w:rFonts w:eastAsia="Calibri" w:cs="Times New Roman"/>
          <w:b/>
        </w:rPr>
      </w:pPr>
    </w:p>
    <w:p w:rsidR="007D54A3" w:rsidRDefault="007D54A3" w:rsidP="007D54A3">
      <w:pPr>
        <w:pStyle w:val="af0"/>
        <w:rPr>
          <w:rFonts w:eastAsia="Calibri" w:cs="Times New Roman"/>
          <w:b/>
        </w:rPr>
      </w:pPr>
    </w:p>
    <w:p w:rsidR="007D54A3" w:rsidRDefault="007D54A3" w:rsidP="007D54A3">
      <w:pPr>
        <w:pStyle w:val="af0"/>
        <w:rPr>
          <w:rFonts w:eastAsia="Calibri" w:cs="Times New Roman"/>
          <w:b/>
        </w:rPr>
      </w:pPr>
    </w:p>
    <w:p w:rsidR="007D54A3" w:rsidRPr="007D54A3" w:rsidRDefault="007D54A3" w:rsidP="007D54A3">
      <w:pPr>
        <w:jc w:val="center"/>
        <w:rPr>
          <w:b/>
          <w:lang w:val="el-GR"/>
        </w:rPr>
      </w:pPr>
      <w:r w:rsidRPr="007D54A3">
        <w:rPr>
          <w:b/>
          <w:lang w:val="el-GR"/>
        </w:rPr>
        <w:lastRenderedPageBreak/>
        <w:t>ΟΜΑΔΑ Β: ΣΚΥΡΟΔΕΜΑΤΑ – ΟΠΤΟΠΛΙΝΘΟΔΟΜΕΣ – ΧΩΡΙΣΜΑΤΑ – ΕΠΙΧΡΙΣΜΑΤΑ – ΕΠΙΣΤΡΩΣΕΙΣ – ΚΟΥΦΩΜΑΤΑ –ΧΡΩΜΑΤΙΣΜΟΙ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134"/>
        <w:gridCol w:w="1276"/>
        <w:gridCol w:w="1134"/>
        <w:gridCol w:w="1218"/>
      </w:tblGrid>
      <w:tr w:rsidR="007D54A3" w:rsidRPr="007E11BA" w:rsidTr="007D54A3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E11BA">
              <w:rPr>
                <w:rFonts w:asciiTheme="minorHAnsi" w:hAnsiTheme="minorHAnsi"/>
                <w:b/>
              </w:rPr>
              <w:t>A/A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11BA">
              <w:rPr>
                <w:rFonts w:asciiTheme="minorHAnsi" w:hAnsiTheme="minorHAnsi"/>
                <w:b/>
              </w:rPr>
              <w:t>Είδος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E11BA">
              <w:rPr>
                <w:rFonts w:asciiTheme="minorHAnsi" w:hAnsiTheme="minorHAnsi"/>
                <w:b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11BA">
              <w:rPr>
                <w:rFonts w:asciiTheme="minorHAnsi" w:hAnsiTheme="minorHAnsi"/>
                <w:b/>
              </w:rPr>
              <w:t>Μονάδ</w:t>
            </w:r>
            <w:proofErr w:type="spellEnd"/>
            <w:r w:rsidRPr="007E11BA">
              <w:rPr>
                <w:rFonts w:asciiTheme="minorHAnsi" w:hAnsiTheme="minorHAnsi"/>
                <w:b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11BA">
              <w:rPr>
                <w:rFonts w:asciiTheme="minorHAnsi" w:hAnsiTheme="minorHAnsi"/>
                <w:b/>
              </w:rPr>
              <w:t>Τιμή</w:t>
            </w:r>
            <w:proofErr w:type="spellEnd"/>
            <w:r w:rsidRPr="007E11B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11BA">
              <w:rPr>
                <w:rFonts w:asciiTheme="minorHAnsi" w:hAnsiTheme="minorHAnsi"/>
                <w:b/>
              </w:rPr>
              <w:t>μονάδ</w:t>
            </w:r>
            <w:proofErr w:type="spellEnd"/>
            <w:r w:rsidRPr="007E11BA">
              <w:rPr>
                <w:rFonts w:asciiTheme="minorHAnsi" w:hAnsiTheme="minorHAnsi"/>
                <w:b/>
              </w:rPr>
              <w:t>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11BA">
              <w:rPr>
                <w:rFonts w:asciiTheme="minorHAnsi" w:hAnsiTheme="minorHAnsi"/>
                <w:b/>
              </w:rPr>
              <w:t>Ποσότητ</w:t>
            </w:r>
            <w:proofErr w:type="spellEnd"/>
            <w:r w:rsidRPr="007E11BA">
              <w:rPr>
                <w:rFonts w:asciiTheme="minorHAnsi" w:hAnsiTheme="minorHAnsi"/>
                <w:b/>
              </w:rPr>
              <w:t>α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7E11BA">
              <w:rPr>
                <w:rFonts w:asciiTheme="minorHAnsi" w:hAnsiTheme="minorHAnsi"/>
                <w:b/>
              </w:rPr>
              <w:t>Δαπ</w:t>
            </w:r>
            <w:proofErr w:type="spellStart"/>
            <w:r w:rsidRPr="007E11BA">
              <w:rPr>
                <w:rFonts w:asciiTheme="minorHAnsi" w:hAnsiTheme="minorHAnsi"/>
                <w:b/>
              </w:rPr>
              <w:t>άνη</w:t>
            </w:r>
            <w:proofErr w:type="spellEnd"/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Γυψοσανίδες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ανθυγρές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πυράντοχες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, επίπεδες πάχους 15 </w:t>
            </w:r>
            <w:r w:rsidRPr="007E11BA">
              <w:rPr>
                <w:rFonts w:asciiTheme="minorHAnsi" w:hAnsiTheme="minorHAnsi"/>
              </w:rPr>
              <w:t>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44100000-1 - Κατασκευαστικά υλικά και παρόμοια είδη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Γυψοσανίδες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ανθυγρές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πυράντοχες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, επίπεδες πάχους 15 </w:t>
            </w:r>
            <w:r w:rsidRPr="007E11BA">
              <w:rPr>
                <w:rFonts w:asciiTheme="minorHAnsi" w:hAnsiTheme="minorHAnsi"/>
              </w:rPr>
              <w:t>mm</w:t>
            </w:r>
            <w:r w:rsidRPr="007D54A3">
              <w:rPr>
                <w:rFonts w:asciiTheme="minorHAnsi" w:hAnsiTheme="minorHAnsi"/>
                <w:lang w:val="el-GR"/>
              </w:rPr>
              <w:t xml:space="preserve">   (εργασία χωρίς υλικά)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45324000-4 -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Εργ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ασίες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το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ποθέτησης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γυψοσ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ανίδων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Ψευδοροφή από ορυκτή ίνα διάστασης 60*60 </w:t>
            </w:r>
            <w:r w:rsidRPr="007E11BA">
              <w:rPr>
                <w:rFonts w:asciiTheme="minorHAnsi" w:hAnsiTheme="minorHAnsi"/>
              </w:rPr>
              <w:t>cm</w:t>
            </w:r>
            <w:r w:rsidRPr="007D54A3"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44112500-3 -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Υλικά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οροφών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Κατασκευή οροφής από ορυκτή ίνα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45324000-4 -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Εργ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ασίες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το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ποθέτησης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γυψοσ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ανίδων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Μεταλλικός σκελετός τοιχοποιίας (στρωτήρες , ορθοστάτες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44100000-1 - Κατασκευαστικά υλικά και παρόμοια είδη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7E11BA">
              <w:rPr>
                <w:rFonts w:asciiTheme="minorHAnsi" w:hAnsiTheme="minorHAnsi"/>
              </w:rPr>
              <w:t>Μετ</w:t>
            </w:r>
            <w:proofErr w:type="spellEnd"/>
            <w:r w:rsidRPr="007E11BA">
              <w:rPr>
                <w:rFonts w:asciiTheme="minorHAnsi" w:hAnsiTheme="minorHAnsi"/>
              </w:rPr>
              <w:t xml:space="preserve">αλλικός </w:t>
            </w:r>
            <w:proofErr w:type="spellStart"/>
            <w:r w:rsidRPr="007E11BA">
              <w:rPr>
                <w:rFonts w:asciiTheme="minorHAnsi" w:hAnsiTheme="minorHAnsi"/>
              </w:rPr>
              <w:t>σκελετός</w:t>
            </w:r>
            <w:proofErr w:type="spellEnd"/>
            <w:r w:rsidRPr="007E11BA">
              <w:rPr>
                <w:rFonts w:asciiTheme="minorHAnsi" w:hAnsiTheme="minorHAnsi"/>
              </w:rPr>
              <w:t xml:space="preserve"> </w:t>
            </w:r>
            <w:proofErr w:type="spellStart"/>
            <w:r w:rsidRPr="007E11BA">
              <w:rPr>
                <w:rFonts w:asciiTheme="minorHAnsi" w:hAnsiTheme="minorHAnsi"/>
              </w:rPr>
              <w:t>ψευδοροφής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44112500-3 -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Υλικά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οροφών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27</w:t>
            </w:r>
          </w:p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Τυποποιημένα κινητά διαχωριστικά χώρων υγιεινής βιομηχανικής προέλευσης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Πετάσματα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συμπαγή από συνθετικές ρητίνες, πάχους 10 </w:t>
            </w:r>
            <w:r w:rsidRPr="007E11BA">
              <w:rPr>
                <w:rFonts w:asciiTheme="minorHAnsi" w:hAnsiTheme="minorHAnsi"/>
              </w:rPr>
              <w:t>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44100000-1 - Κατασκευαστικά υλικά και παρόμοια είδη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Τυποποιημένα κινητά διαχωριστικά χώρων υγιεινής βιομηχανικής προέλευσης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Πετάσματα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συμπαγή από συνθετικές ρητίνες, πάχους 10 </w:t>
            </w:r>
            <w:r w:rsidRPr="007E11BA">
              <w:rPr>
                <w:rFonts w:asciiTheme="minorHAnsi" w:hAnsiTheme="minorHAnsi"/>
              </w:rPr>
              <w:t>mm</w:t>
            </w:r>
            <w:r w:rsidRPr="007D54A3">
              <w:rPr>
                <w:rFonts w:asciiTheme="minorHAnsi" w:hAnsiTheme="minorHAnsi"/>
                <w:lang w:val="el-GR"/>
              </w:rPr>
              <w:t>(εργασία χωρίς υλικά)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D95BC6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D95BC6">
              <w:rPr>
                <w:rFonts w:asciiTheme="minorHAnsi" w:hAnsiTheme="minorHAnsi"/>
                <w:bCs/>
              </w:rPr>
              <w:t xml:space="preserve">45454000-4 - </w:t>
            </w:r>
            <w:proofErr w:type="spellStart"/>
            <w:r w:rsidRPr="00D95BC6">
              <w:rPr>
                <w:rFonts w:asciiTheme="minorHAnsi" w:hAnsiTheme="minorHAnsi"/>
                <w:bCs/>
              </w:rPr>
              <w:t>Εργ</w:t>
            </w:r>
            <w:proofErr w:type="spellEnd"/>
            <w:r w:rsidRPr="00D95BC6">
              <w:rPr>
                <w:rFonts w:asciiTheme="minorHAnsi" w:hAnsiTheme="minorHAnsi"/>
                <w:bCs/>
              </w:rPr>
              <w:t>ασίες ανα</w:t>
            </w:r>
            <w:proofErr w:type="spellStart"/>
            <w:r w:rsidRPr="00D95BC6">
              <w:rPr>
                <w:rFonts w:asciiTheme="minorHAnsi" w:hAnsiTheme="minorHAnsi"/>
                <w:bCs/>
              </w:rPr>
              <w:t>δόμησης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9</w:t>
            </w:r>
          </w:p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Επιστρώσεις δαπέδων και περιθώρια με τσιμεντοκονίαμα σε τρεις στρώσεις. </w:t>
            </w:r>
            <w:r w:rsidRPr="007E11BA">
              <w:rPr>
                <w:rFonts w:asciiTheme="minorHAnsi" w:hAnsiTheme="minorHAnsi"/>
              </w:rPr>
              <w:t>Επ</w:t>
            </w:r>
            <w:proofErr w:type="spellStart"/>
            <w:r w:rsidRPr="007E11BA">
              <w:rPr>
                <w:rFonts w:asciiTheme="minorHAnsi" w:hAnsiTheme="minorHAnsi"/>
              </w:rPr>
              <w:t>ιστρώσεις</w:t>
            </w:r>
            <w:proofErr w:type="spellEnd"/>
            <w:r w:rsidRPr="007E11BA">
              <w:rPr>
                <w:rFonts w:asciiTheme="minorHAnsi" w:hAnsiTheme="minorHAnsi"/>
              </w:rPr>
              <w:t xml:space="preserve"> </w:t>
            </w:r>
            <w:proofErr w:type="spellStart"/>
            <w:r w:rsidRPr="007E11BA">
              <w:rPr>
                <w:rFonts w:asciiTheme="minorHAnsi" w:hAnsiTheme="minorHAnsi"/>
              </w:rPr>
              <w:t>τσιμεντοκονί</w:t>
            </w:r>
            <w:proofErr w:type="spellEnd"/>
            <w:r w:rsidRPr="007E11BA">
              <w:rPr>
                <w:rFonts w:asciiTheme="minorHAnsi" w:hAnsiTheme="minorHAnsi"/>
              </w:rPr>
              <w:t>ας π</w:t>
            </w:r>
            <w:proofErr w:type="spellStart"/>
            <w:r w:rsidRPr="007E11BA">
              <w:rPr>
                <w:rFonts w:asciiTheme="minorHAnsi" w:hAnsiTheme="minorHAnsi"/>
              </w:rPr>
              <w:t>άχους</w:t>
            </w:r>
            <w:proofErr w:type="spellEnd"/>
            <w:r w:rsidRPr="007E11BA">
              <w:rPr>
                <w:rFonts w:asciiTheme="minorHAnsi" w:hAnsiTheme="minorHAnsi"/>
              </w:rPr>
              <w:t xml:space="preserve"> 3,0 cm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45432110-8 -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Εργ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ασίες επ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ίστρωσης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δαπ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έδων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Επιστρώσεις δαπέδων με κεραμικά πλακίδια. Επιστρώσεις δαπέδων με πλακίδια, διαστάσεων 30</w:t>
            </w:r>
            <w:r w:rsidRPr="007E11BA">
              <w:rPr>
                <w:rFonts w:asciiTheme="minorHAnsi" w:hAnsiTheme="minorHAnsi"/>
              </w:rPr>
              <w:t>x</w:t>
            </w:r>
            <w:r w:rsidRPr="007D54A3">
              <w:rPr>
                <w:rFonts w:asciiTheme="minorHAnsi" w:hAnsiTheme="minorHAnsi"/>
                <w:lang w:val="el-GR"/>
              </w:rPr>
              <w:t xml:space="preserve">30 </w:t>
            </w:r>
            <w:r w:rsidRPr="007E11BA">
              <w:rPr>
                <w:rFonts w:asciiTheme="minorHAnsi" w:hAnsiTheme="minorHAnsi"/>
              </w:rPr>
              <w:t>cm</w:t>
            </w:r>
            <w:r w:rsidRPr="007D54A3"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45432110-8 -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Εργ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ασίες επ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ίστρωσης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δαπ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έδων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Επιστρώσεις δαπέδων με κεραμικά πλακίδια. Επιστρώσεις δαπέδων με πλακίδια , διαστάσεων 30</w:t>
            </w:r>
            <w:r w:rsidRPr="007E11BA">
              <w:rPr>
                <w:rFonts w:asciiTheme="minorHAnsi" w:hAnsiTheme="minorHAnsi"/>
              </w:rPr>
              <w:t>x</w:t>
            </w:r>
            <w:r w:rsidRPr="007D54A3">
              <w:rPr>
                <w:rFonts w:asciiTheme="minorHAnsi" w:hAnsiTheme="minorHAnsi"/>
                <w:lang w:val="el-GR"/>
              </w:rPr>
              <w:t xml:space="preserve">30 </w:t>
            </w:r>
            <w:r w:rsidRPr="007E11BA">
              <w:rPr>
                <w:rFonts w:asciiTheme="minorHAnsi" w:hAnsiTheme="minorHAnsi"/>
              </w:rPr>
              <w:t>cm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44111700-8 -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Πλ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ακίδια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lastRenderedPageBreak/>
              <w:t>1</w:t>
            </w:r>
            <w:r w:rsidRPr="007E11BA">
              <w:rPr>
                <w:rFonts w:asciiTheme="minorHAnsi" w:hAnsiTheme="minorHAnsi" w:cs="Aria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Περιθώρια (σοβατεπιά) από κεραμικά πλακίδια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44111700-8 -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Πλ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ακίδια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Επενδύσεις τοίχων με κεραμικά πλακίδια. Επενδύσεις τοίχων με πλακίδια , διαστάσεων 15</w:t>
            </w:r>
            <w:r w:rsidRPr="007E11BA">
              <w:rPr>
                <w:rFonts w:asciiTheme="minorHAnsi" w:hAnsiTheme="minorHAnsi"/>
              </w:rPr>
              <w:t>x</w:t>
            </w:r>
            <w:r w:rsidRPr="007D54A3">
              <w:rPr>
                <w:rFonts w:asciiTheme="minorHAnsi" w:hAnsiTheme="minorHAnsi"/>
                <w:lang w:val="el-GR"/>
              </w:rPr>
              <w:t xml:space="preserve">15 </w:t>
            </w:r>
            <w:r w:rsidRPr="007E11BA">
              <w:rPr>
                <w:rFonts w:asciiTheme="minorHAnsi" w:hAnsiTheme="minorHAnsi"/>
              </w:rPr>
              <w:t>cm</w:t>
            </w:r>
            <w:r w:rsidRPr="007D54A3">
              <w:rPr>
                <w:rFonts w:asciiTheme="minorHAnsi" w:hAnsiTheme="minorHAnsi"/>
                <w:lang w:val="el-GR"/>
              </w:rPr>
              <w:t xml:space="preserve"> (εργασία χωρίς υλικά)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45432210-9 -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Εργ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ασίες επ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ικάλυψης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τοίχων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Επενδύσεις τοίχων με κεραμικά πλακίδια. Επενδύσεις τοίχων με πλακίδια , διαστάσεων 15</w:t>
            </w:r>
            <w:r w:rsidRPr="007E11BA">
              <w:rPr>
                <w:rFonts w:asciiTheme="minorHAnsi" w:hAnsiTheme="minorHAnsi"/>
              </w:rPr>
              <w:t>x</w:t>
            </w:r>
            <w:r w:rsidRPr="007D54A3">
              <w:rPr>
                <w:rFonts w:asciiTheme="minorHAnsi" w:hAnsiTheme="minorHAnsi"/>
                <w:lang w:val="el-GR"/>
              </w:rPr>
              <w:t xml:space="preserve">15 </w:t>
            </w:r>
            <w:r w:rsidRPr="007E11BA">
              <w:rPr>
                <w:rFonts w:asciiTheme="minorHAnsi" w:hAnsiTheme="minorHAnsi"/>
              </w:rPr>
              <w:t>cm</w:t>
            </w:r>
            <w:r w:rsidRPr="007D54A3">
              <w:rPr>
                <w:rFonts w:asciiTheme="minorHAnsi" w:hAnsiTheme="minorHAnsi"/>
                <w:lang w:val="el-GR"/>
              </w:rPr>
              <w:t xml:space="preserve"> (προμήθεια υλικών)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44111700-8 -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Πλ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ακίδια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Θύρες αλουμινίου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ανοιγόμενες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διάστασης 220*100 </w:t>
            </w:r>
            <w:r w:rsidRPr="007E11BA">
              <w:rPr>
                <w:rFonts w:asciiTheme="minorHAnsi" w:hAnsiTheme="minorHAnsi"/>
              </w:rPr>
              <w:t>cm</w:t>
            </w:r>
            <w:r w:rsidRPr="007D54A3">
              <w:rPr>
                <w:rFonts w:asciiTheme="minorHAnsi" w:hAnsiTheme="minorHAnsi"/>
                <w:lang w:val="el-GR"/>
              </w:rPr>
              <w:t xml:space="preserve"> (από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αναδιώμενο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αλουμίνιο βάρους 12 έως 24 </w:t>
            </w:r>
            <w:r w:rsidRPr="007E11BA">
              <w:rPr>
                <w:rFonts w:asciiTheme="minorHAnsi" w:hAnsiTheme="minorHAnsi"/>
              </w:rPr>
              <w:t>kg</w:t>
            </w:r>
            <w:r w:rsidRPr="007D54A3">
              <w:rPr>
                <w:rFonts w:asciiTheme="minorHAnsi" w:hAnsiTheme="minorHAnsi"/>
                <w:lang w:val="el-GR"/>
              </w:rPr>
              <w:t>/</w:t>
            </w:r>
            <w:r w:rsidRPr="007E11BA">
              <w:rPr>
                <w:rFonts w:asciiTheme="minorHAnsi" w:hAnsiTheme="minorHAnsi"/>
              </w:rPr>
              <w:t>m</w:t>
            </w:r>
            <w:r w:rsidRPr="007D54A3">
              <w:rPr>
                <w:rFonts w:asciiTheme="minorHAnsi" w:hAnsiTheme="minorHAnsi"/>
                <w:lang w:val="el-GR"/>
              </w:rPr>
              <w:t>2) Προμήθεια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44221200-7 -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Πόρτες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proofErr w:type="spellStart"/>
            <w:r w:rsidRPr="007E11BA">
              <w:rPr>
                <w:rFonts w:asciiTheme="minorHAnsi" w:hAnsiTheme="minorHAnsi" w:cs="Arial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Θύρες ξύλινες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πρεσσαριστές</w:t>
            </w:r>
            <w:proofErr w:type="spellEnd"/>
            <w:r w:rsidRPr="007D54A3">
              <w:rPr>
                <w:rFonts w:asciiTheme="minorHAnsi" w:hAnsiTheme="minorHAnsi"/>
                <w:bCs/>
                <w:lang w:val="el-GR"/>
              </w:rPr>
              <w:t xml:space="preserve"> </w:t>
            </w:r>
            <w:r w:rsidRPr="007D54A3">
              <w:rPr>
                <w:rFonts w:asciiTheme="minorHAnsi" w:hAnsiTheme="minorHAnsi"/>
                <w:lang w:val="el-GR"/>
              </w:rPr>
              <w:t xml:space="preserve">με κάσσα δρομική πλάτους έως 13 </w:t>
            </w:r>
            <w:r w:rsidRPr="007E11BA">
              <w:rPr>
                <w:rFonts w:asciiTheme="minorHAnsi" w:hAnsiTheme="minorHAnsi"/>
              </w:rPr>
              <w:t>cm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44221200-7 -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Πόρτες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proofErr w:type="spellStart"/>
            <w:r w:rsidRPr="007E11BA">
              <w:rPr>
                <w:rFonts w:asciiTheme="minorHAnsi" w:hAnsiTheme="minorHAnsi" w:cs="Arial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Τοποθέτηση θυρών αλουμινίου- ξύλινων (εργασία χωρίς υλικά)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45421100-5 - Τοποθέτηση θυρών, παραθύρων και συναφών στοιχείων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proofErr w:type="spellStart"/>
            <w:r w:rsidRPr="007E11BA">
              <w:rPr>
                <w:rFonts w:asciiTheme="minorHAnsi" w:hAnsiTheme="minorHAnsi" w:cs="Arial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Χρώματα ακρυλικά υδατικής διασποράς με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πολυβινιλική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βάση εσωτερικού και εξωτερικού χώρου   Προμήθεια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 xml:space="preserve">44111400-5 -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Χρώμ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ατα και επ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ενδύσεις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τοίχων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kg2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  <w:lang w:val="en-US"/>
              </w:rPr>
              <w:t>1</w:t>
            </w:r>
            <w:r w:rsidRPr="007E11BA">
              <w:rPr>
                <w:rFonts w:asciiTheme="minorHAnsi" w:hAnsiTheme="minorHAnsi" w:cs="Aria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lang w:val="el-GR"/>
              </w:rPr>
              <w:t>Προετοιμασία επιχρισμένων επιφανειών τοίχων για χρωματισμούς Εργασία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>98314000-7 - Υπ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ηρεσίες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χρωμ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</w:rPr>
            </w:pPr>
            <w:r w:rsidRPr="007D54A3">
              <w:rPr>
                <w:rFonts w:asciiTheme="minorHAnsi" w:hAnsiTheme="minorHAnsi"/>
                <w:lang w:val="el-GR"/>
              </w:rPr>
              <w:t xml:space="preserve">Χρωματισμοί επιφανειών γυψοσανίδων με χρώμα υδατικής διασποράς ακρυλικής ή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βινυλικής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ή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στυρενιο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-ακρυλικής βάσεως νερού  και χρωματισμοί επί  εσωτερικών επιφανειών επιχρισμάτων με χρώματα υδατικής διασποράς, ακρυλικής,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στυρενιοακρυλικής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ή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πολυβινυλικής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βάσεως. </w:t>
            </w:r>
            <w:proofErr w:type="spellStart"/>
            <w:r w:rsidRPr="007E11BA">
              <w:rPr>
                <w:rFonts w:asciiTheme="minorHAnsi" w:hAnsiTheme="minorHAnsi"/>
              </w:rPr>
              <w:t>Εργ</w:t>
            </w:r>
            <w:proofErr w:type="spellEnd"/>
            <w:r w:rsidRPr="007E11BA">
              <w:rPr>
                <w:rFonts w:asciiTheme="minorHAnsi" w:hAnsiTheme="minorHAnsi"/>
              </w:rPr>
              <w:t>ασία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E11BA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882EC4">
              <w:rPr>
                <w:rFonts w:asciiTheme="minorHAnsi" w:hAnsiTheme="minorHAnsi"/>
                <w:bCs/>
              </w:rPr>
              <w:t>98314000-7 - Υπ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ηρεσίες</w:t>
            </w:r>
            <w:proofErr w:type="spellEnd"/>
            <w:r w:rsidRPr="00882EC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882EC4">
              <w:rPr>
                <w:rFonts w:asciiTheme="minorHAnsi" w:hAnsiTheme="minorHAnsi"/>
                <w:bCs/>
              </w:rPr>
              <w:t>χρωμ</w:t>
            </w:r>
            <w:proofErr w:type="spellEnd"/>
            <w:r w:rsidRPr="00882EC4">
              <w:rPr>
                <w:rFonts w:asciiTheme="minorHAnsi" w:hAnsiTheme="minorHAnsi"/>
                <w:bCs/>
              </w:rPr>
              <w:t>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7E11BA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proofErr w:type="spellStart"/>
            <w:r w:rsidRPr="007D54A3">
              <w:rPr>
                <w:rFonts w:asciiTheme="minorHAnsi" w:hAnsiTheme="minorHAnsi"/>
                <w:lang w:val="el-GR"/>
              </w:rPr>
              <w:t>Γωνιόκρανα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προστασίας ακμών </w:t>
            </w:r>
            <w:proofErr w:type="spellStart"/>
            <w:r w:rsidRPr="007D54A3">
              <w:rPr>
                <w:rFonts w:asciiTheme="minorHAnsi" w:hAnsiTheme="minorHAnsi"/>
                <w:lang w:val="el-GR"/>
              </w:rPr>
              <w:t>τοιχοπετασμάτων</w:t>
            </w:r>
            <w:proofErr w:type="spellEnd"/>
            <w:r w:rsidRPr="007D54A3">
              <w:rPr>
                <w:rFonts w:asciiTheme="minorHAnsi" w:hAnsiTheme="minorHAnsi"/>
                <w:lang w:val="el-GR"/>
              </w:rPr>
              <w:t xml:space="preserve"> από γυψοσανίδες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44100000-1 - Κατασκευαστικά υλικά και παρόμοια είδη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E11BA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7E11BA">
              <w:rPr>
                <w:rFonts w:asciiTheme="minorHAnsi" w:hAnsiTheme="minorHAnsi" w:cs="Arial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7E11BA" w:rsidRDefault="007D54A3" w:rsidP="007D54A3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</w:tr>
      <w:tr w:rsidR="007D54A3" w:rsidRPr="00882EC4" w:rsidTr="007D54A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882EC4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882EC4" w:rsidRDefault="007D54A3" w:rsidP="007D54A3">
            <w:pPr>
              <w:spacing w:after="0"/>
              <w:rPr>
                <w:rFonts w:asciiTheme="minorHAnsi" w:hAnsiTheme="minorHAnsi"/>
                <w:b/>
              </w:rPr>
            </w:pPr>
            <w:r w:rsidRPr="00882EC4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882EC4" w:rsidRDefault="007D54A3" w:rsidP="007D54A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882EC4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882EC4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882EC4">
              <w:rPr>
                <w:rFonts w:asciiTheme="minorHAnsi" w:hAnsiTheme="minorHAnsi"/>
                <w:b/>
                <w:bCs/>
              </w:rPr>
              <w:t>ΣΥΝΟΛΟ ΟΜΑΔΑΣ Β: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49491F" w:rsidRDefault="007D54A3" w:rsidP="007D54A3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</w:tbl>
    <w:p w:rsidR="007D54A3" w:rsidRPr="007E11BA" w:rsidRDefault="007D54A3" w:rsidP="007D54A3"/>
    <w:p w:rsidR="007D54A3" w:rsidRPr="007D54A3" w:rsidRDefault="007D54A3" w:rsidP="007D54A3">
      <w:pPr>
        <w:jc w:val="center"/>
        <w:rPr>
          <w:b/>
          <w:lang w:val="el-GR"/>
        </w:rPr>
      </w:pPr>
      <w:r w:rsidRPr="007D54A3">
        <w:rPr>
          <w:b/>
          <w:lang w:val="el-GR"/>
        </w:rPr>
        <w:t>ΟΜΑΔΑ Γ: ΔΙΚΤΥΑ (ΗΛΕΚΤΡΙΚΑ-ΥΔΡΑΥΛΙΚΑ)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2375"/>
        <w:gridCol w:w="2311"/>
        <w:gridCol w:w="1008"/>
        <w:gridCol w:w="1494"/>
        <w:gridCol w:w="1134"/>
        <w:gridCol w:w="954"/>
      </w:tblGrid>
      <w:tr w:rsidR="007D54A3" w:rsidRPr="005F07D1" w:rsidTr="007D54A3">
        <w:trPr>
          <w:cantSplit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F07D1">
              <w:rPr>
                <w:rFonts w:asciiTheme="minorHAnsi" w:hAnsiTheme="minorHAnsi"/>
                <w:b/>
              </w:rPr>
              <w:t>A/A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F07D1">
              <w:rPr>
                <w:rFonts w:asciiTheme="minorHAnsi" w:hAnsiTheme="minorHAnsi"/>
                <w:b/>
              </w:rPr>
              <w:t>Είδος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F07D1">
              <w:rPr>
                <w:rFonts w:asciiTheme="minorHAnsi" w:hAnsiTheme="minorHAnsi"/>
                <w:b/>
              </w:rPr>
              <w:t>CPV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F07D1">
              <w:rPr>
                <w:rFonts w:asciiTheme="minorHAnsi" w:hAnsiTheme="minorHAnsi"/>
                <w:b/>
              </w:rPr>
              <w:t>Μονάδ</w:t>
            </w:r>
            <w:proofErr w:type="spellEnd"/>
            <w:r w:rsidRPr="005F07D1">
              <w:rPr>
                <w:rFonts w:asciiTheme="minorHAnsi" w:hAnsiTheme="minorHAnsi"/>
                <w:b/>
              </w:rPr>
              <w:t>α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F07D1">
              <w:rPr>
                <w:rFonts w:asciiTheme="minorHAnsi" w:hAnsiTheme="minorHAnsi"/>
                <w:b/>
              </w:rPr>
              <w:t>Τιμή</w:t>
            </w:r>
            <w:proofErr w:type="spellEnd"/>
            <w:r w:rsidRPr="005F07D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/>
              </w:rPr>
              <w:t>μονάδ</w:t>
            </w:r>
            <w:proofErr w:type="spellEnd"/>
            <w:r w:rsidRPr="005F07D1">
              <w:rPr>
                <w:rFonts w:asciiTheme="minorHAnsi" w:hAnsiTheme="minorHAnsi"/>
                <w:b/>
              </w:rPr>
              <w:t>ας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54A3" w:rsidRPr="009B606E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B606E">
              <w:rPr>
                <w:rFonts w:asciiTheme="minorHAnsi" w:hAnsiTheme="minorHAnsi"/>
                <w:b/>
              </w:rPr>
              <w:t>Ποσότητ</w:t>
            </w:r>
            <w:proofErr w:type="spellEnd"/>
            <w:r w:rsidRPr="009B606E">
              <w:rPr>
                <w:rFonts w:asciiTheme="minorHAnsi" w:hAnsiTheme="minorHAnsi"/>
                <w:b/>
              </w:rPr>
              <w:t>α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F07D1">
              <w:rPr>
                <w:rFonts w:asciiTheme="minorHAnsi" w:hAnsiTheme="minorHAnsi"/>
                <w:b/>
              </w:rPr>
              <w:t>Δαπ</w:t>
            </w:r>
            <w:proofErr w:type="spellStart"/>
            <w:r w:rsidRPr="005F07D1">
              <w:rPr>
                <w:rFonts w:asciiTheme="minorHAnsi" w:hAnsiTheme="minorHAnsi"/>
                <w:b/>
              </w:rPr>
              <w:t>άνη</w:t>
            </w:r>
            <w:proofErr w:type="spellEnd"/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Σωλήνας ηλεκτρικών γραμμών πλαστικός ευθύς Διαμέτρου Φ 16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Κυτίο διακλαδώσεως καλωδίων τύπου ΝΥΥ ή ΝΥΜ Διαμέτρου 70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γιά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αγωγούς διατομής έως 4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2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2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εξόδων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5F07D1">
              <w:rPr>
                <w:rFonts w:asciiTheme="minorHAnsi" w:hAnsiTheme="minorHAnsi" w:cs="Arial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Καλώδιο τύπου ΝΥ</w:t>
            </w:r>
            <w:r w:rsidRPr="005F07D1">
              <w:rPr>
                <w:rFonts w:asciiTheme="minorHAnsi" w:hAnsiTheme="minorHAnsi"/>
                <w:bCs/>
                <w:color w:val="000000"/>
              </w:rPr>
              <w:t>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τετραπολικό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Διατομής:4 Χ 1,5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5F07D1">
              <w:rPr>
                <w:rFonts w:asciiTheme="minorHAnsi" w:hAnsiTheme="minorHAnsi" w:cs="Arial"/>
              </w:rPr>
              <w:t>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 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Καλώδιο τύπου ΝΥ</w:t>
            </w:r>
            <w:r w:rsidRPr="005F07D1">
              <w:rPr>
                <w:rFonts w:asciiTheme="minorHAnsi" w:hAnsiTheme="minorHAnsi"/>
                <w:bCs/>
                <w:color w:val="000000"/>
              </w:rPr>
              <w:t>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τριπολικό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Διατομής:3 Χ 2,5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m2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</w:rPr>
            </w:pP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Φωτοηλεκτρικό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κύττ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>αρο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Διακόπτης χωνευτός με πλήκτρο εντάσεως 10 Α τάσεως 250 </w:t>
            </w:r>
            <w:r w:rsidRPr="005F07D1">
              <w:rPr>
                <w:rFonts w:asciiTheme="minorHAnsi" w:hAnsiTheme="minorHAnsi"/>
                <w:bCs/>
                <w:color w:val="000000"/>
              </w:rPr>
              <w:t>V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Εντάσεως 10 Α απλός μονοπολικός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Διακόπτης χωνευτός με πλήκτρο εντάσεως 10 Α τάσεως 250 </w:t>
            </w:r>
            <w:r w:rsidRPr="005F07D1">
              <w:rPr>
                <w:rFonts w:asciiTheme="minorHAnsi" w:hAnsiTheme="minorHAnsi"/>
                <w:bCs/>
                <w:color w:val="000000"/>
              </w:rPr>
              <w:t>V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Εντάσεως 10 Α απλός διπολικός με πεπλατυσμένο πλήκτρο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Ρευματοδότης χωνευτός </w:t>
            </w:r>
            <w:r w:rsidRPr="005F07D1">
              <w:rPr>
                <w:rFonts w:asciiTheme="minorHAnsi" w:hAnsiTheme="minorHAnsi"/>
                <w:bCs/>
                <w:color w:val="000000"/>
              </w:rPr>
              <w:t>SCHUKO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- Εντάσεως 16 Α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Ρευματοδότης στεγανός χωνευτός πλήρης </w:t>
            </w:r>
            <w:r w:rsidRPr="005F07D1">
              <w:rPr>
                <w:rFonts w:asciiTheme="minorHAnsi" w:hAnsiTheme="minorHAnsi"/>
                <w:bCs/>
                <w:color w:val="000000"/>
              </w:rPr>
              <w:t>SCHUKO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- Εντάσεως 16 Α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10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Φωτιστικό ασφαλείας φθορισμού 8 </w:t>
            </w:r>
            <w:r w:rsidRPr="005F07D1">
              <w:rPr>
                <w:rFonts w:asciiTheme="minorHAnsi" w:hAnsiTheme="minorHAnsi"/>
                <w:bCs/>
                <w:color w:val="000000"/>
              </w:rPr>
              <w:t>Watt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επίτοιχο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με ή χωρίς την ένδειξη "ΕΞΟΔΟΣ"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77A35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11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Φωτιστικό σώμα οροφής </w:t>
            </w:r>
            <w:r w:rsidRPr="005F07D1">
              <w:rPr>
                <w:rFonts w:asciiTheme="minorHAnsi" w:hAnsiTheme="minorHAnsi"/>
                <w:bCs/>
                <w:color w:val="000000"/>
              </w:rPr>
              <w:t>PL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r w:rsidRPr="005F07D1">
              <w:rPr>
                <w:rFonts w:asciiTheme="minorHAnsi" w:hAnsiTheme="minorHAnsi"/>
                <w:bCs/>
                <w:color w:val="000000"/>
              </w:rPr>
              <w:t>LED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15</w:t>
            </w:r>
            <w:r w:rsidRPr="005F07D1">
              <w:rPr>
                <w:rFonts w:asciiTheme="minorHAnsi" w:hAnsiTheme="minorHAnsi"/>
                <w:bCs/>
                <w:color w:val="000000"/>
              </w:rPr>
              <w:t>watt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12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Εξαεριστήρας μπάνιου/κουζίνας 120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180</w:t>
            </w:r>
            <w:r w:rsidRPr="005F07D1">
              <w:rPr>
                <w:rFonts w:asciiTheme="minorHAnsi" w:hAnsiTheme="minorHAnsi"/>
                <w:bCs/>
                <w:color w:val="000000"/>
              </w:rPr>
              <w:t>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³/</w:t>
            </w:r>
            <w:r w:rsidRPr="005F07D1">
              <w:rPr>
                <w:rFonts w:asciiTheme="minorHAnsi" w:hAnsiTheme="minorHAnsi"/>
                <w:bCs/>
                <w:color w:val="000000"/>
              </w:rPr>
              <w:t>h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31681410-0 -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Ηλεκτρολογικό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υλικό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proofErr w:type="spellStart"/>
            <w:r w:rsidRPr="005F07D1">
              <w:rPr>
                <w:rFonts w:asciiTheme="minorHAnsi" w:hAnsiTheme="minorHAnsi"/>
                <w:bCs/>
              </w:rPr>
              <w:t>Ηλεκτρική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εγκ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ατάσταση 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εργ</w:t>
            </w:r>
            <w:proofErr w:type="spellEnd"/>
            <w:r w:rsidRPr="005F07D1">
              <w:rPr>
                <w:rFonts w:asciiTheme="minorHAnsi" w:hAnsiTheme="minorHAnsi"/>
                <w:bCs/>
              </w:rPr>
              <w:t>ασία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5F07D1">
              <w:rPr>
                <w:rFonts w:asciiTheme="minorHAnsi" w:hAnsiTheme="minorHAnsi"/>
              </w:rPr>
              <w:t xml:space="preserve">45310000-3 - </w:t>
            </w:r>
            <w:proofErr w:type="spellStart"/>
            <w:r w:rsidRPr="005F07D1">
              <w:rPr>
                <w:rFonts w:asciiTheme="minorHAnsi" w:hAnsiTheme="minorHAnsi"/>
              </w:rPr>
              <w:t>Εργ</w:t>
            </w:r>
            <w:proofErr w:type="spellEnd"/>
            <w:r w:rsidRPr="005F07D1">
              <w:rPr>
                <w:rFonts w:asciiTheme="minorHAnsi" w:hAnsiTheme="minorHAnsi"/>
              </w:rPr>
              <w:t xml:space="preserve">ασίες </w:t>
            </w:r>
            <w:proofErr w:type="spellStart"/>
            <w:r w:rsidRPr="005F07D1">
              <w:rPr>
                <w:rFonts w:asciiTheme="minorHAnsi" w:hAnsiTheme="minorHAnsi"/>
              </w:rPr>
              <w:t>ηλεκτρολογικών</w:t>
            </w:r>
            <w:proofErr w:type="spellEnd"/>
            <w:r w:rsidRPr="005F07D1">
              <w:rPr>
                <w:rFonts w:asciiTheme="minorHAnsi" w:hAnsiTheme="minorHAnsi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</w:rPr>
              <w:t>εγκ</w:t>
            </w:r>
            <w:proofErr w:type="spellEnd"/>
            <w:r w:rsidRPr="005F07D1">
              <w:rPr>
                <w:rFonts w:asciiTheme="minorHAnsi" w:hAnsiTheme="minorHAnsi"/>
              </w:rPr>
              <w:t>αταστάσεων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Επενδεδυμένος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Χαλκοσωλήνας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Εξωτ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. Διαμέτρου 22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πάχους τοιχώματος 0,90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5F07D1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5F07D1">
              <w:rPr>
                <w:rFonts w:asciiTheme="minorHAnsi" w:hAnsiTheme="minorHAnsi"/>
              </w:rPr>
              <w:t>Σωλήνες</w:t>
            </w:r>
            <w:proofErr w:type="spellEnd"/>
            <w:r w:rsidRPr="005F07D1">
              <w:rPr>
                <w:rFonts w:asciiTheme="minorHAnsi" w:hAnsiTheme="minorHAnsi"/>
              </w:rPr>
              <w:t xml:space="preserve"> και </w:t>
            </w:r>
            <w:proofErr w:type="spellStart"/>
            <w:r w:rsidRPr="005F07D1">
              <w:rPr>
                <w:rFonts w:asciiTheme="minorHAnsi" w:hAnsiTheme="minorHAnsi"/>
              </w:rPr>
              <w:t>εξ</w:t>
            </w:r>
            <w:proofErr w:type="spellEnd"/>
            <w:r w:rsidRPr="005F07D1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15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Πλαστικός σωλήνας αποχέτευσης από σκληρό </w:t>
            </w:r>
            <w:r w:rsidRPr="005F07D1">
              <w:rPr>
                <w:rFonts w:asciiTheme="minorHAnsi" w:hAnsiTheme="minorHAnsi"/>
                <w:bCs/>
                <w:color w:val="000000"/>
              </w:rPr>
              <w:t>P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.</w:t>
            </w:r>
            <w:r w:rsidRPr="005F07D1">
              <w:rPr>
                <w:rFonts w:asciiTheme="minorHAnsi" w:hAnsiTheme="minorHAnsi"/>
                <w:bCs/>
                <w:color w:val="000000"/>
              </w:rPr>
              <w:t>V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.</w:t>
            </w:r>
            <w:r w:rsidRPr="005F07D1">
              <w:rPr>
                <w:rFonts w:asciiTheme="minorHAnsi" w:hAnsiTheme="minorHAnsi"/>
                <w:bCs/>
                <w:color w:val="000000"/>
              </w:rPr>
              <w:t>C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., διαμέτρου 32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5F07D1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5F07D1">
              <w:rPr>
                <w:rFonts w:asciiTheme="minorHAnsi" w:hAnsiTheme="minorHAnsi"/>
              </w:rPr>
              <w:t>Σωλήνες</w:t>
            </w:r>
            <w:proofErr w:type="spellEnd"/>
            <w:r w:rsidRPr="005F07D1">
              <w:rPr>
                <w:rFonts w:asciiTheme="minorHAnsi" w:hAnsiTheme="minorHAnsi"/>
              </w:rPr>
              <w:t xml:space="preserve"> και </w:t>
            </w:r>
            <w:proofErr w:type="spellStart"/>
            <w:r w:rsidRPr="005F07D1">
              <w:rPr>
                <w:rFonts w:asciiTheme="minorHAnsi" w:hAnsiTheme="minorHAnsi"/>
              </w:rPr>
              <w:t>εξ</w:t>
            </w:r>
            <w:proofErr w:type="spellEnd"/>
            <w:r w:rsidRPr="005F07D1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16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</w:rPr>
            </w:pP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Κρουνός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ορειχάλκινος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Δι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>αμέτρου 1 1/4 ins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5F07D1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5F07D1">
              <w:rPr>
                <w:rFonts w:asciiTheme="minorHAnsi" w:hAnsiTheme="minorHAnsi"/>
              </w:rPr>
              <w:t>Σωλήνες</w:t>
            </w:r>
            <w:proofErr w:type="spellEnd"/>
            <w:r w:rsidRPr="005F07D1">
              <w:rPr>
                <w:rFonts w:asciiTheme="minorHAnsi" w:hAnsiTheme="minorHAnsi"/>
              </w:rPr>
              <w:t xml:space="preserve"> και </w:t>
            </w:r>
            <w:proofErr w:type="spellStart"/>
            <w:r w:rsidRPr="005F07D1">
              <w:rPr>
                <w:rFonts w:asciiTheme="minorHAnsi" w:hAnsiTheme="minorHAnsi"/>
              </w:rPr>
              <w:t>εξ</w:t>
            </w:r>
            <w:proofErr w:type="spellEnd"/>
            <w:r w:rsidRPr="005F07D1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Αναμικτήρας (μπαταρία) θερμού - ψυχρού ύδατος, ορειχάλκινος, επιχρωμιωμένος τοποθετημένος σε νιπτήρα - Διαμέτρου 1/2 </w:t>
            </w:r>
            <w:r w:rsidRPr="005F07D1">
              <w:rPr>
                <w:rFonts w:asciiTheme="minorHAnsi" w:hAnsiTheme="minorHAnsi"/>
                <w:bCs/>
                <w:color w:val="000000"/>
              </w:rPr>
              <w:t>ins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τύπου κομμωτηρίου πλήρης, με κάτω έξοδο.</w:t>
            </w:r>
            <w:r w:rsidRPr="005F07D1">
              <w:rPr>
                <w:rFonts w:asciiTheme="minorHAnsi" w:hAnsiTheme="minorHAnsi"/>
                <w:bCs/>
                <w:color w:val="000000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/>
              </w:rPr>
              <w:t xml:space="preserve">44411300-7 - </w:t>
            </w:r>
            <w:proofErr w:type="spellStart"/>
            <w:r w:rsidRPr="005F07D1">
              <w:rPr>
                <w:rFonts w:asciiTheme="minorHAnsi" w:hAnsiTheme="minorHAnsi"/>
              </w:rPr>
              <w:t>Νι</w:t>
            </w:r>
            <w:proofErr w:type="spellEnd"/>
            <w:r w:rsidRPr="005F07D1">
              <w:rPr>
                <w:rFonts w:asciiTheme="minorHAnsi" w:hAnsiTheme="minorHAnsi"/>
              </w:rPr>
              <w:t>πτήρες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18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Δικλίδα  αυτόματη  πλύσεως  λεκάνης  αποχωρητηρίου  (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φλουσόμετρο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) διαμέτρου Φ 1 </w:t>
            </w:r>
            <w:r w:rsidRPr="005F07D1">
              <w:rPr>
                <w:rFonts w:asciiTheme="minorHAnsi" w:hAnsiTheme="minorHAnsi"/>
                <w:bCs/>
                <w:color w:val="000000"/>
              </w:rPr>
              <w:t>ins</w:t>
            </w:r>
          </w:p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</w:rPr>
              <w:t xml:space="preserve">44523300-5 - </w:t>
            </w:r>
            <w:proofErr w:type="spellStart"/>
            <w:r w:rsidRPr="005F07D1">
              <w:rPr>
                <w:rFonts w:asciiTheme="minorHAnsi" w:hAnsiTheme="minorHAnsi"/>
              </w:rPr>
              <w:t>Εξ</w:t>
            </w:r>
            <w:proofErr w:type="spellEnd"/>
            <w:r w:rsidRPr="005F07D1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19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Λεκάνη  αποχωρητηρίου  από πορσελάνη. Υψηλής πιέσεως</w:t>
            </w:r>
          </w:p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44411740-3 -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Λεκάνες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απ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οχωρητηρίου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AC27CC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2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Νιπτήρας πορσελάνης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Διαστ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. 40 Χ 50 </w:t>
            </w:r>
            <w:r w:rsidRPr="005F07D1">
              <w:rPr>
                <w:rFonts w:asciiTheme="minorHAnsi" w:hAnsiTheme="minorHAnsi"/>
                <w:bCs/>
                <w:color w:val="000000"/>
              </w:rPr>
              <w:t>cm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44411300-7 -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Νι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>πτήρες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24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Δοχείο ρευστού σάπωνα πλήρες Επιχρωμιωμένο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44618400-9 -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Μετ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αλλικό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δοχείο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</w:rPr>
            </w:pPr>
            <w:r w:rsidRPr="005F07D1">
              <w:rPr>
                <w:rFonts w:asciiTheme="minorHAnsi" w:hAnsiTheme="minorHAnsi"/>
                <w:bCs/>
                <w:color w:val="000000"/>
              </w:rPr>
              <w:t>Χα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ρτοθήκη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 xml:space="preserve"> π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λήρης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44619100-3 -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Θήκες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Κάθισμα λεκάνης πλαστικό με κάλυμμα χρώματος λευκού Προμήθεια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>44411710-4 - Κα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θίσμ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ατα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λεκ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ανών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του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>αλέτας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27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</w:p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Καθρέπτης τοίχου πάχους 4 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μπιζουτέ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. </w:t>
            </w:r>
            <w:proofErr w:type="spellStart"/>
            <w:r w:rsidRPr="005F07D1">
              <w:rPr>
                <w:rFonts w:asciiTheme="minorHAnsi" w:hAnsiTheme="minorHAnsi"/>
                <w:bCs/>
                <w:color w:val="000000"/>
              </w:rPr>
              <w:t>Δι</w:t>
            </w:r>
            <w:proofErr w:type="spellEnd"/>
            <w:r w:rsidRPr="005F07D1">
              <w:rPr>
                <w:rFonts w:asciiTheme="minorHAnsi" w:hAnsiTheme="minorHAnsi"/>
                <w:bCs/>
                <w:color w:val="000000"/>
              </w:rPr>
              <w:t xml:space="preserve">αστάσεων 100Χ 60 cm </w:t>
            </w:r>
          </w:p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>38622000-1 - Κα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θρέφτες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28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Άγκιστρο [γάντζος] αναρτήσεως,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νικελοχρωμέ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βαρέως τύπου, εντοιχισμένο Διπλό </w:t>
            </w:r>
          </w:p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39136000-4 -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Κρεμάστρες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Στεγνωτήρας χειρών ηλεκτρικός, πλήρης, ισχύος κινητήρα 2000</w:t>
            </w:r>
            <w:r w:rsidRPr="005F07D1">
              <w:rPr>
                <w:rFonts w:asciiTheme="minorHAnsi" w:hAnsiTheme="minorHAnsi"/>
                <w:bCs/>
                <w:color w:val="000000"/>
              </w:rPr>
              <w:t>W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39712300-9 -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Συσκευές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στεγνώμ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ατος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χεριών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Λεκάνη αποχωρητηρίου ΑΜΕΑ από πορσελάνη, χαμηλής πίεσης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5F07D1">
              <w:rPr>
                <w:rFonts w:asciiTheme="minorHAnsi" w:hAnsiTheme="minorHAnsi"/>
                <w:color w:val="000000"/>
              </w:rPr>
              <w:t xml:space="preserve">44411740-3 - 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Λεκάνες</w:t>
            </w:r>
            <w:proofErr w:type="spellEnd"/>
            <w:r w:rsidRPr="005F07D1">
              <w:rPr>
                <w:rFonts w:asciiTheme="minorHAnsi" w:hAnsiTheme="minorHAnsi"/>
                <w:color w:val="000000"/>
              </w:rPr>
              <w:t xml:space="preserve"> απ</w:t>
            </w:r>
            <w:proofErr w:type="spellStart"/>
            <w:r w:rsidRPr="005F07D1">
              <w:rPr>
                <w:rFonts w:asciiTheme="minorHAnsi" w:hAnsiTheme="minorHAnsi"/>
                <w:color w:val="000000"/>
              </w:rPr>
              <w:t>οχωρητηρίου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Νιπτήρας πορσελάνης, ΑΜΕΑ,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επίτοιχος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, με δυνατότητα ρύθμισης της κλίσης, διαστάσεων 67</w:t>
            </w:r>
            <w:r w:rsidRPr="005F07D1">
              <w:rPr>
                <w:rFonts w:asciiTheme="minorHAnsi" w:hAnsiTheme="minorHAnsi"/>
                <w:bCs/>
                <w:color w:val="000000"/>
              </w:rPr>
              <w:t>x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60</w:t>
            </w:r>
            <w:r w:rsidRPr="005F07D1">
              <w:rPr>
                <w:rFonts w:asciiTheme="minorHAnsi" w:hAnsiTheme="minorHAnsi"/>
                <w:bCs/>
                <w:color w:val="000000"/>
              </w:rPr>
              <w:t>cm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5F07D1">
              <w:rPr>
                <w:rFonts w:asciiTheme="minorHAnsi" w:hAnsiTheme="minorHAnsi"/>
              </w:rPr>
              <w:t xml:space="preserve">44411300-7 - </w:t>
            </w:r>
            <w:proofErr w:type="spellStart"/>
            <w:r w:rsidRPr="005F07D1">
              <w:rPr>
                <w:rFonts w:asciiTheme="minorHAnsi" w:hAnsiTheme="minorHAnsi"/>
              </w:rPr>
              <w:t>Νι</w:t>
            </w:r>
            <w:proofErr w:type="spellEnd"/>
            <w:r w:rsidRPr="005F07D1">
              <w:rPr>
                <w:rFonts w:asciiTheme="minorHAnsi" w:hAnsiTheme="minorHAnsi"/>
              </w:rPr>
              <w:t>πτήρες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32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Σετ </w:t>
            </w:r>
            <w:proofErr w:type="spellStart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>χειρολαβες</w:t>
            </w:r>
            <w:proofErr w:type="spellEnd"/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αναπήρων για νιπτήρα ή λεκάνη από μεταλλικό σωλήνα διαμέτρου Φ 35</w:t>
            </w:r>
            <w:r w:rsidRPr="005F07D1">
              <w:rPr>
                <w:rFonts w:asciiTheme="minorHAnsi" w:hAnsiTheme="minorHAnsi"/>
                <w:bCs/>
                <w:color w:val="000000"/>
              </w:rPr>
              <w:t>mm</w:t>
            </w:r>
            <w:r w:rsidRPr="007D54A3">
              <w:rPr>
                <w:rFonts w:asciiTheme="minorHAnsi" w:hAnsiTheme="minorHAnsi"/>
                <w:bCs/>
                <w:color w:val="000000"/>
                <w:lang w:val="el-GR"/>
              </w:rPr>
              <w:t xml:space="preserve"> (η μία σπαστή)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</w:rPr>
            </w:pPr>
            <w:r w:rsidRPr="00B046C3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B046C3">
              <w:rPr>
                <w:rFonts w:asciiTheme="minorHAnsi" w:hAnsiTheme="minorHAnsi"/>
              </w:rPr>
              <w:t>Σωλήνες</w:t>
            </w:r>
            <w:proofErr w:type="spellEnd"/>
            <w:r w:rsidRPr="00B046C3">
              <w:rPr>
                <w:rFonts w:asciiTheme="minorHAnsi" w:hAnsiTheme="minorHAnsi"/>
              </w:rPr>
              <w:t xml:space="preserve"> και </w:t>
            </w:r>
            <w:proofErr w:type="spellStart"/>
            <w:r w:rsidRPr="00B046C3">
              <w:rPr>
                <w:rFonts w:asciiTheme="minorHAnsi" w:hAnsiTheme="minorHAnsi"/>
              </w:rPr>
              <w:t>εξ</w:t>
            </w:r>
            <w:proofErr w:type="spellEnd"/>
            <w:r w:rsidRPr="00B046C3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33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lang w:val="el-GR"/>
              </w:rPr>
            </w:pPr>
            <w:r w:rsidRPr="007D54A3">
              <w:rPr>
                <w:rFonts w:asciiTheme="minorHAnsi" w:hAnsiTheme="minorHAnsi"/>
                <w:bCs/>
                <w:lang w:val="el-GR"/>
              </w:rPr>
              <w:t>Υδραυλική  εγκατάσταση  Εργασία (ανά ομάδα χώρου)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B046C3">
              <w:rPr>
                <w:rFonts w:asciiTheme="minorHAnsi" w:hAnsiTheme="minorHAnsi"/>
                <w:color w:val="000000"/>
              </w:rPr>
              <w:t xml:space="preserve">45330000-9 - </w:t>
            </w:r>
            <w:proofErr w:type="spellStart"/>
            <w:r w:rsidRPr="00B046C3">
              <w:rPr>
                <w:rFonts w:asciiTheme="minorHAnsi" w:hAnsiTheme="minorHAnsi"/>
                <w:color w:val="000000"/>
              </w:rPr>
              <w:t>Υδρ</w:t>
            </w:r>
            <w:proofErr w:type="spellEnd"/>
            <w:r w:rsidRPr="00B046C3">
              <w:rPr>
                <w:rFonts w:asciiTheme="minorHAnsi" w:hAnsiTheme="minorHAnsi"/>
                <w:color w:val="000000"/>
              </w:rPr>
              <w:t xml:space="preserve">αυλικές </w:t>
            </w:r>
            <w:proofErr w:type="spellStart"/>
            <w:r w:rsidRPr="00B046C3">
              <w:rPr>
                <w:rFonts w:asciiTheme="minorHAnsi" w:hAnsiTheme="minorHAnsi"/>
                <w:color w:val="000000"/>
              </w:rPr>
              <w:t>εργ</w:t>
            </w:r>
            <w:proofErr w:type="spellEnd"/>
            <w:r w:rsidRPr="00B046C3">
              <w:rPr>
                <w:rFonts w:asciiTheme="minorHAnsi" w:hAnsiTheme="minorHAnsi"/>
                <w:color w:val="000000"/>
              </w:rPr>
              <w:t>ασίες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34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4A3" w:rsidRPr="007D54A3" w:rsidRDefault="007D54A3" w:rsidP="007D54A3">
            <w:pPr>
              <w:spacing w:after="0"/>
              <w:rPr>
                <w:rFonts w:asciiTheme="minorHAnsi" w:hAnsiTheme="minorHAnsi"/>
                <w:bCs/>
                <w:lang w:val="el-GR"/>
              </w:rPr>
            </w:pPr>
            <w:proofErr w:type="spellStart"/>
            <w:r w:rsidRPr="007D54A3">
              <w:rPr>
                <w:rFonts w:asciiTheme="minorHAnsi" w:hAnsiTheme="minorHAnsi"/>
                <w:bCs/>
                <w:lang w:val="el-GR"/>
              </w:rPr>
              <w:t>Σιφώνι</w:t>
            </w:r>
            <w:proofErr w:type="spellEnd"/>
            <w:r w:rsidRPr="007D54A3">
              <w:rPr>
                <w:rFonts w:asciiTheme="minorHAnsi" w:hAnsiTheme="minorHAnsi"/>
                <w:bCs/>
                <w:lang w:val="el-GR"/>
              </w:rPr>
              <w:t xml:space="preserve"> πλαστικό δαπέδου με εσχάρα </w:t>
            </w:r>
            <w:r w:rsidRPr="005F07D1">
              <w:rPr>
                <w:rFonts w:asciiTheme="minorHAnsi" w:hAnsiTheme="minorHAnsi"/>
                <w:bCs/>
              </w:rPr>
              <w:t>x</w:t>
            </w:r>
            <w:proofErr w:type="spellStart"/>
            <w:r w:rsidRPr="007D54A3">
              <w:rPr>
                <w:rFonts w:asciiTheme="minorHAnsi" w:hAnsiTheme="minorHAnsi"/>
                <w:bCs/>
                <w:lang w:val="el-GR"/>
              </w:rPr>
              <w:t>ωρίς</w:t>
            </w:r>
            <w:proofErr w:type="spellEnd"/>
            <w:r w:rsidRPr="007D54A3">
              <w:rPr>
                <w:rFonts w:asciiTheme="minorHAnsi" w:hAnsiTheme="minorHAnsi"/>
                <w:bCs/>
                <w:lang w:val="el-GR"/>
              </w:rPr>
              <w:t xml:space="preserve"> κόφτρα πλήρως τοποθετημένο και συνδεδεμένο με τα </w:t>
            </w:r>
            <w:proofErr w:type="spellStart"/>
            <w:r w:rsidRPr="007D54A3">
              <w:rPr>
                <w:rFonts w:asciiTheme="minorHAnsi" w:hAnsiTheme="minorHAnsi"/>
                <w:bCs/>
                <w:lang w:val="el-GR"/>
              </w:rPr>
              <w:t>μικροϋλικά</w:t>
            </w:r>
            <w:proofErr w:type="spellEnd"/>
            <w:r w:rsidRPr="007D54A3">
              <w:rPr>
                <w:rFonts w:asciiTheme="minorHAnsi" w:hAnsiTheme="minorHAnsi"/>
                <w:bCs/>
                <w:lang w:val="el-GR"/>
              </w:rPr>
              <w:t xml:space="preserve"> και τη διάνοιξη οπών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B046C3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B046C3">
              <w:rPr>
                <w:rFonts w:asciiTheme="minorHAnsi" w:hAnsiTheme="minorHAnsi"/>
              </w:rPr>
              <w:t>Σωλήνες</w:t>
            </w:r>
            <w:proofErr w:type="spellEnd"/>
            <w:r w:rsidRPr="00B046C3">
              <w:rPr>
                <w:rFonts w:asciiTheme="minorHAnsi" w:hAnsiTheme="minorHAnsi"/>
              </w:rPr>
              <w:t xml:space="preserve"> και </w:t>
            </w:r>
            <w:proofErr w:type="spellStart"/>
            <w:r w:rsidRPr="00B046C3">
              <w:rPr>
                <w:rFonts w:asciiTheme="minorHAnsi" w:hAnsiTheme="minorHAnsi"/>
              </w:rPr>
              <w:t>εξ</w:t>
            </w:r>
            <w:proofErr w:type="spellEnd"/>
            <w:r w:rsidRPr="00B046C3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lastRenderedPageBreak/>
              <w:t>35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5F07D1">
              <w:rPr>
                <w:rFonts w:asciiTheme="minorHAnsi" w:hAnsiTheme="minorHAnsi"/>
                <w:bCs/>
              </w:rPr>
              <w:t>Πα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ροχή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 απ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οχέτευσης</w:t>
            </w:r>
            <w:proofErr w:type="spellEnd"/>
            <w:r>
              <w:rPr>
                <w:rStyle w:val="ad"/>
                <w:rFonts w:asciiTheme="minorHAnsi" w:hAnsiTheme="minorHAnsi"/>
                <w:bCs/>
              </w:rPr>
              <w:footnoteReference w:id="1"/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B046C3">
              <w:rPr>
                <w:rFonts w:asciiTheme="minorHAnsi" w:hAnsiTheme="minorHAnsi"/>
              </w:rPr>
              <w:t xml:space="preserve">44164310-3 - </w:t>
            </w:r>
            <w:proofErr w:type="spellStart"/>
            <w:r w:rsidRPr="00B046C3">
              <w:rPr>
                <w:rFonts w:asciiTheme="minorHAnsi" w:hAnsiTheme="minorHAnsi"/>
              </w:rPr>
              <w:t>Σωλήνες</w:t>
            </w:r>
            <w:proofErr w:type="spellEnd"/>
            <w:r w:rsidRPr="00B046C3">
              <w:rPr>
                <w:rFonts w:asciiTheme="minorHAnsi" w:hAnsiTheme="minorHAnsi"/>
              </w:rPr>
              <w:t xml:space="preserve"> και </w:t>
            </w:r>
            <w:proofErr w:type="spellStart"/>
            <w:r w:rsidRPr="00B046C3">
              <w:rPr>
                <w:rFonts w:asciiTheme="minorHAnsi" w:hAnsiTheme="minorHAnsi"/>
              </w:rPr>
              <w:t>εξ</w:t>
            </w:r>
            <w:proofErr w:type="spellEnd"/>
            <w:r w:rsidRPr="00B046C3">
              <w:rPr>
                <w:rFonts w:asciiTheme="minorHAnsi" w:hAnsiTheme="minorHAnsi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r w:rsidRPr="005F07D1">
              <w:rPr>
                <w:rFonts w:asciiTheme="minorHAnsi" w:hAnsiTheme="minorHAnsi"/>
                <w:bCs/>
              </w:rPr>
              <w:t>Μπ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άρες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 πα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νικού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A85A3E">
              <w:rPr>
                <w:rFonts w:asciiTheme="minorHAnsi" w:hAnsiTheme="minorHAnsi"/>
                <w:color w:val="000000"/>
              </w:rPr>
              <w:t xml:space="preserve">44523000-2 -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Μεντεσέδες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συνδέσεις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 xml:space="preserve"> και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εξ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5F07D1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37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4A3" w:rsidRPr="005F07D1" w:rsidRDefault="007D54A3" w:rsidP="007D54A3">
            <w:pPr>
              <w:spacing w:after="0"/>
              <w:rPr>
                <w:rFonts w:asciiTheme="minorHAnsi" w:hAnsiTheme="minorHAnsi"/>
                <w:bCs/>
              </w:rPr>
            </w:pPr>
            <w:proofErr w:type="spellStart"/>
            <w:r w:rsidRPr="005F07D1">
              <w:rPr>
                <w:rFonts w:asciiTheme="minorHAnsi" w:hAnsiTheme="minorHAnsi"/>
                <w:bCs/>
              </w:rPr>
              <w:t>Πόμολο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γι</w:t>
            </w:r>
            <w:proofErr w:type="spellEnd"/>
            <w:r w:rsidRPr="005F07D1">
              <w:rPr>
                <w:rFonts w:asciiTheme="minorHAnsi" w:hAnsiTheme="minorHAnsi"/>
                <w:bCs/>
              </w:rPr>
              <w:t>α μπ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άρες</w:t>
            </w:r>
            <w:proofErr w:type="spellEnd"/>
            <w:r w:rsidRPr="005F07D1">
              <w:rPr>
                <w:rFonts w:asciiTheme="minorHAnsi" w:hAnsiTheme="minorHAnsi"/>
                <w:bCs/>
              </w:rPr>
              <w:t xml:space="preserve"> πα</w:t>
            </w:r>
            <w:proofErr w:type="spellStart"/>
            <w:r w:rsidRPr="005F07D1">
              <w:rPr>
                <w:rFonts w:asciiTheme="minorHAnsi" w:hAnsiTheme="minorHAnsi"/>
                <w:bCs/>
              </w:rPr>
              <w:t>νικού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A85A3E">
              <w:rPr>
                <w:rFonts w:asciiTheme="minorHAnsi" w:hAnsiTheme="minorHAnsi"/>
                <w:color w:val="000000"/>
              </w:rPr>
              <w:t xml:space="preserve">44523000-2 -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Μεντεσέδες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συνδέσεις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 xml:space="preserve"> και </w:t>
            </w:r>
            <w:proofErr w:type="spellStart"/>
            <w:r w:rsidRPr="00A85A3E">
              <w:rPr>
                <w:rFonts w:asciiTheme="minorHAnsi" w:hAnsiTheme="minorHAnsi"/>
                <w:color w:val="000000"/>
              </w:rPr>
              <w:t>εξ</w:t>
            </w:r>
            <w:proofErr w:type="spellEnd"/>
            <w:r w:rsidRPr="00A85A3E">
              <w:rPr>
                <w:rFonts w:asciiTheme="minorHAnsi" w:hAnsiTheme="minorHAnsi"/>
                <w:color w:val="000000"/>
              </w:rPr>
              <w:t>αρτήματα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F07D1">
              <w:rPr>
                <w:rFonts w:asciiTheme="minorHAnsi" w:hAnsiTheme="minorHAnsi" w:cs="Arial"/>
                <w:color w:val="000000"/>
              </w:rPr>
              <w:t>τεμ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5F07D1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A3" w:rsidRPr="005F07D1" w:rsidRDefault="007D54A3" w:rsidP="007D54A3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D54A3" w:rsidRPr="00410CCF" w:rsidTr="007D54A3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410CCF" w:rsidRDefault="007D54A3" w:rsidP="007D54A3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4A3" w:rsidRPr="00410CCF" w:rsidRDefault="007D54A3" w:rsidP="007D54A3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3" w:rsidRPr="00410CCF" w:rsidRDefault="007D54A3" w:rsidP="007D54A3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410CCF" w:rsidRDefault="007D54A3" w:rsidP="007D54A3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410CCF">
              <w:rPr>
                <w:rFonts w:asciiTheme="minorHAnsi" w:hAnsiTheme="minorHAnsi"/>
                <w:b/>
                <w:bCs/>
                <w:color w:val="000000"/>
              </w:rPr>
              <w:t>ΣΥΝΟΛΟ ΟΜΑΔΑΣ  Γ: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28788C" w:rsidRDefault="007D54A3" w:rsidP="007D54A3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</w:tbl>
    <w:p w:rsidR="007D54A3" w:rsidRPr="00410CCF" w:rsidRDefault="007D54A3" w:rsidP="007D54A3">
      <w:pPr>
        <w:rPr>
          <w:lang w:val="en-US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4007"/>
        <w:gridCol w:w="1010"/>
        <w:gridCol w:w="1685"/>
      </w:tblGrid>
      <w:tr w:rsidR="007D54A3" w:rsidRPr="009E3B82" w:rsidTr="007D54A3">
        <w:trPr>
          <w:trHeight w:val="375"/>
          <w:jc w:val="center"/>
        </w:trPr>
        <w:tc>
          <w:tcPr>
            <w:tcW w:w="105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A3" w:rsidRPr="00F337A2" w:rsidRDefault="007D54A3" w:rsidP="007D54A3">
            <w:pPr>
              <w:pStyle w:val="af0"/>
              <w:jc w:val="center"/>
              <w:rPr>
                <w:b/>
                <w:bCs/>
                <w:lang w:val="el-GR"/>
              </w:rPr>
            </w:pPr>
            <w:r w:rsidRPr="00F337A2">
              <w:rPr>
                <w:b/>
                <w:bCs/>
                <w:lang w:val="el-GR"/>
              </w:rPr>
              <w:t xml:space="preserve">ΔΗΜΙΟΥΡΓΙΑ </w:t>
            </w:r>
            <w:r w:rsidRPr="00EC02CE">
              <w:rPr>
                <w:b/>
                <w:bCs/>
              </w:rPr>
              <w:t>WC</w:t>
            </w:r>
            <w:r w:rsidRPr="00F337A2">
              <w:rPr>
                <w:b/>
                <w:bCs/>
                <w:lang w:val="el-GR"/>
              </w:rPr>
              <w:t xml:space="preserve"> ΑΜΕΑ ΠΑΝΕΠΙΣΤΗΜΙΟΥ ΔΥΤΙΚΗΣ ΑΤΤΙΚΗΣ</w:t>
            </w:r>
          </w:p>
        </w:tc>
      </w:tr>
      <w:tr w:rsidR="007D54A3" w:rsidRPr="00E8555A" w:rsidTr="003E1D2F">
        <w:trPr>
          <w:trHeight w:val="610"/>
          <w:jc w:val="center"/>
        </w:trPr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7D54A3" w:rsidRPr="00E8555A" w:rsidRDefault="007D54A3" w:rsidP="007D54A3">
            <w:pPr>
              <w:spacing w:after="0"/>
              <w:jc w:val="center"/>
            </w:pPr>
            <w:r w:rsidRPr="00E8555A">
              <w:t>A/A</w:t>
            </w:r>
          </w:p>
        </w:tc>
        <w:tc>
          <w:tcPr>
            <w:tcW w:w="5017" w:type="dxa"/>
            <w:gridSpan w:val="2"/>
            <w:shd w:val="clear" w:color="auto" w:fill="auto"/>
            <w:noWrap/>
            <w:vAlign w:val="center"/>
            <w:hideMark/>
          </w:tcPr>
          <w:p w:rsidR="007D54A3" w:rsidRPr="00E8555A" w:rsidRDefault="007D54A3" w:rsidP="007D54A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ΠΕΡΙΓΡΑΦΗ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7D54A3" w:rsidRPr="00E8555A" w:rsidRDefault="007D54A3" w:rsidP="007D54A3">
            <w:pPr>
              <w:spacing w:after="0"/>
              <w:jc w:val="center"/>
              <w:rPr>
                <w:bCs/>
              </w:rPr>
            </w:pPr>
            <w:r w:rsidRPr="00E8555A">
              <w:rPr>
                <w:bCs/>
              </w:rPr>
              <w:t>ΣΥΝΟΛΙΚΗ  ΑΞΙΑ</w:t>
            </w:r>
          </w:p>
        </w:tc>
      </w:tr>
      <w:tr w:rsidR="007D54A3" w:rsidRPr="00E8555A" w:rsidTr="003E1D2F">
        <w:trPr>
          <w:trHeight w:val="300"/>
          <w:jc w:val="center"/>
        </w:trPr>
        <w:tc>
          <w:tcPr>
            <w:tcW w:w="3868" w:type="dxa"/>
            <w:vAlign w:val="center"/>
          </w:tcPr>
          <w:p w:rsidR="007D54A3" w:rsidRPr="00E8555A" w:rsidRDefault="007D54A3" w:rsidP="007D54A3">
            <w:pPr>
              <w:spacing w:after="0"/>
              <w:jc w:val="center"/>
              <w:rPr>
                <w:b/>
              </w:rPr>
            </w:pPr>
            <w:r w:rsidRPr="00E8555A">
              <w:rPr>
                <w:b/>
              </w:rPr>
              <w:t>1</w:t>
            </w:r>
          </w:p>
        </w:tc>
        <w:tc>
          <w:tcPr>
            <w:tcW w:w="5017" w:type="dxa"/>
            <w:gridSpan w:val="2"/>
            <w:vAlign w:val="center"/>
          </w:tcPr>
          <w:p w:rsidR="007D54A3" w:rsidRPr="00E8555A" w:rsidRDefault="007D54A3" w:rsidP="007D54A3">
            <w:pPr>
              <w:spacing w:after="0"/>
              <w:rPr>
                <w:b/>
                <w:bCs/>
              </w:rPr>
            </w:pPr>
            <w:r w:rsidRPr="00EC02CE">
              <w:rPr>
                <w:b/>
                <w:bCs/>
              </w:rPr>
              <w:t>ΟΜΑΔΑ Α: ΚΑΘΑΙΡΕΣΕΙΣ-ΑΠΟΞΗΛΩΣΕΙΣ</w:t>
            </w:r>
          </w:p>
        </w:tc>
        <w:tc>
          <w:tcPr>
            <w:tcW w:w="1685" w:type="dxa"/>
            <w:vAlign w:val="center"/>
          </w:tcPr>
          <w:p w:rsidR="007D54A3" w:rsidRPr="00100E91" w:rsidRDefault="007D54A3" w:rsidP="007D54A3">
            <w:pPr>
              <w:spacing w:after="0"/>
              <w:jc w:val="right"/>
              <w:rPr>
                <w:bCs/>
              </w:rPr>
            </w:pPr>
          </w:p>
        </w:tc>
      </w:tr>
      <w:tr w:rsidR="007D54A3" w:rsidRPr="009E3B82" w:rsidTr="003E1D2F">
        <w:trPr>
          <w:trHeight w:val="300"/>
          <w:jc w:val="center"/>
        </w:trPr>
        <w:tc>
          <w:tcPr>
            <w:tcW w:w="3868" w:type="dxa"/>
            <w:vAlign w:val="center"/>
          </w:tcPr>
          <w:p w:rsidR="007D54A3" w:rsidRPr="00E8555A" w:rsidRDefault="007D54A3" w:rsidP="007D54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17" w:type="dxa"/>
            <w:gridSpan w:val="2"/>
            <w:vAlign w:val="center"/>
          </w:tcPr>
          <w:p w:rsidR="007D54A3" w:rsidRPr="007D54A3" w:rsidRDefault="007D54A3" w:rsidP="007D54A3">
            <w:pPr>
              <w:spacing w:after="0"/>
              <w:rPr>
                <w:b/>
                <w:bCs/>
                <w:lang w:val="el-GR"/>
              </w:rPr>
            </w:pPr>
            <w:r w:rsidRPr="007D54A3">
              <w:rPr>
                <w:b/>
                <w:bCs/>
                <w:lang w:val="el-GR"/>
              </w:rPr>
              <w:t>ΟΜΑΔΑ Β:ΣΚΥΡΟΔΕΜΑΤΑ-ΟΠΤΟΠΛΙΝΘΟΔΟΜΕΣ-ΧΩΡΙΣΜΑΤΑ-ΕΠΙΧΡΙΣΜΑΤΑ-ΕΠΙΣΤΡΩΣΕΙΣ-ΚΟΥΦΩΜΑΤΑ-ΧΡΩΜΑΤΙΣΜΟΙ</w:t>
            </w:r>
          </w:p>
        </w:tc>
        <w:tc>
          <w:tcPr>
            <w:tcW w:w="1685" w:type="dxa"/>
            <w:vAlign w:val="center"/>
          </w:tcPr>
          <w:p w:rsidR="007D54A3" w:rsidRPr="00DF752C" w:rsidRDefault="007D54A3" w:rsidP="007D54A3">
            <w:pPr>
              <w:spacing w:after="0"/>
              <w:jc w:val="right"/>
              <w:rPr>
                <w:bCs/>
                <w:lang w:val="el-GR"/>
              </w:rPr>
            </w:pPr>
          </w:p>
        </w:tc>
      </w:tr>
      <w:tr w:rsidR="007D54A3" w:rsidRPr="009E3B82" w:rsidTr="003E1D2F">
        <w:trPr>
          <w:trHeight w:val="300"/>
          <w:jc w:val="center"/>
        </w:trPr>
        <w:tc>
          <w:tcPr>
            <w:tcW w:w="3868" w:type="dxa"/>
            <w:vAlign w:val="center"/>
          </w:tcPr>
          <w:p w:rsidR="007D54A3" w:rsidRDefault="007D54A3" w:rsidP="007D54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17" w:type="dxa"/>
            <w:gridSpan w:val="2"/>
            <w:vAlign w:val="center"/>
          </w:tcPr>
          <w:p w:rsidR="007D54A3" w:rsidRPr="007D54A3" w:rsidRDefault="007D54A3" w:rsidP="007D54A3">
            <w:pPr>
              <w:spacing w:after="0"/>
              <w:rPr>
                <w:b/>
                <w:bCs/>
                <w:lang w:val="el-GR"/>
              </w:rPr>
            </w:pPr>
            <w:r w:rsidRPr="007D54A3">
              <w:rPr>
                <w:b/>
                <w:bCs/>
                <w:lang w:val="el-GR"/>
              </w:rPr>
              <w:t>ΟΜΑΔΑ Γ: ΔΙΚΤΥΑ (ΗΛΕΚΤΡΙΚΑ-ΥΔΡΑΥΛΙΚΑ)</w:t>
            </w:r>
          </w:p>
        </w:tc>
        <w:tc>
          <w:tcPr>
            <w:tcW w:w="1685" w:type="dxa"/>
            <w:vAlign w:val="center"/>
          </w:tcPr>
          <w:p w:rsidR="007D54A3" w:rsidRPr="00DF752C" w:rsidRDefault="007D54A3" w:rsidP="007D54A3">
            <w:pPr>
              <w:spacing w:after="0"/>
              <w:jc w:val="right"/>
              <w:rPr>
                <w:bCs/>
                <w:lang w:val="el-GR"/>
              </w:rPr>
            </w:pPr>
          </w:p>
        </w:tc>
      </w:tr>
      <w:tr w:rsidR="003E1D2F" w:rsidRPr="00E8555A" w:rsidTr="00D219E2">
        <w:trPr>
          <w:trHeight w:val="137"/>
          <w:jc w:val="center"/>
        </w:trPr>
        <w:tc>
          <w:tcPr>
            <w:tcW w:w="8885" w:type="dxa"/>
            <w:gridSpan w:val="3"/>
            <w:shd w:val="clear" w:color="auto" w:fill="auto"/>
            <w:noWrap/>
            <w:vAlign w:val="center"/>
            <w:hideMark/>
          </w:tcPr>
          <w:p w:rsidR="003E1D2F" w:rsidRPr="0028788C" w:rsidRDefault="003E1D2F" w:rsidP="003E1D2F">
            <w:pPr>
              <w:pStyle w:val="af0"/>
              <w:jc w:val="left"/>
              <w:rPr>
                <w:b/>
                <w:bCs/>
                <w:lang w:val="el-GR"/>
              </w:rPr>
            </w:pPr>
            <w:r w:rsidRPr="0028788C">
              <w:rPr>
                <w:b/>
                <w:bCs/>
                <w:lang w:val="el-GR"/>
              </w:rPr>
              <w:t>ΣΥΝΟΛΟ</w:t>
            </w:r>
            <w:r>
              <w:rPr>
                <w:b/>
                <w:bCs/>
                <w:lang w:val="en-US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(ΑΡΙΘΜΗΤΙΚΩΣ)</w:t>
            </w:r>
            <w:r w:rsidRPr="0028788C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E1D2F" w:rsidRPr="0028788C" w:rsidRDefault="003E1D2F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</w:tr>
      <w:tr w:rsidR="007D54A3" w:rsidRPr="00E8555A" w:rsidTr="003E1D2F">
        <w:trPr>
          <w:trHeight w:val="390"/>
          <w:jc w:val="center"/>
        </w:trPr>
        <w:tc>
          <w:tcPr>
            <w:tcW w:w="3868" w:type="dxa"/>
            <w:shd w:val="clear" w:color="auto" w:fill="auto"/>
            <w:noWrap/>
            <w:vAlign w:val="center"/>
          </w:tcPr>
          <w:p w:rsidR="007D54A3" w:rsidRPr="0028788C" w:rsidRDefault="007D54A3" w:rsidP="003E1D2F">
            <w:pPr>
              <w:pStyle w:val="af0"/>
              <w:jc w:val="left"/>
              <w:rPr>
                <w:b/>
                <w:bCs/>
                <w:lang w:val="el-GR"/>
              </w:rPr>
            </w:pPr>
            <w:r w:rsidRPr="0028788C">
              <w:rPr>
                <w:b/>
                <w:bCs/>
                <w:lang w:val="el-GR"/>
              </w:rPr>
              <w:t>ΣΥΝΟΛΟ</w:t>
            </w:r>
            <w:r>
              <w:rPr>
                <w:b/>
                <w:bCs/>
                <w:lang w:val="en-US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(ΟΛΟΓΡΑΦΩΣ)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:rsidR="007D54A3" w:rsidRPr="0028788C" w:rsidRDefault="007D54A3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</w:tr>
      <w:tr w:rsidR="007D54A3" w:rsidRPr="00E8555A" w:rsidTr="003E1D2F">
        <w:trPr>
          <w:trHeight w:val="390"/>
          <w:jc w:val="center"/>
        </w:trPr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7D54A3" w:rsidRPr="0028788C" w:rsidRDefault="007D54A3" w:rsidP="007D54A3">
            <w:pPr>
              <w:pStyle w:val="af0"/>
              <w:rPr>
                <w:lang w:val="el-GR"/>
              </w:rPr>
            </w:pPr>
          </w:p>
        </w:tc>
        <w:tc>
          <w:tcPr>
            <w:tcW w:w="4007" w:type="dxa"/>
            <w:shd w:val="clear" w:color="auto" w:fill="auto"/>
            <w:noWrap/>
            <w:vAlign w:val="center"/>
            <w:hideMark/>
          </w:tcPr>
          <w:p w:rsidR="007D54A3" w:rsidRPr="0028788C" w:rsidRDefault="007D54A3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  <w:r w:rsidRPr="0028788C">
              <w:rPr>
                <w:b/>
                <w:bCs/>
                <w:lang w:val="el-GR"/>
              </w:rPr>
              <w:t>ΦΠΑ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7D54A3" w:rsidRPr="0028788C" w:rsidRDefault="007D54A3" w:rsidP="007D54A3">
            <w:pPr>
              <w:pStyle w:val="af0"/>
              <w:jc w:val="center"/>
              <w:rPr>
                <w:b/>
                <w:bCs/>
                <w:lang w:val="el-GR"/>
              </w:rPr>
            </w:pPr>
            <w:r w:rsidRPr="0028788C">
              <w:rPr>
                <w:b/>
                <w:bCs/>
                <w:lang w:val="el-GR"/>
              </w:rPr>
              <w:t>24%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7D54A3" w:rsidRPr="0028788C" w:rsidRDefault="007D54A3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</w:tr>
      <w:tr w:rsidR="003E1D2F" w:rsidRPr="00E8555A" w:rsidTr="00D219E2">
        <w:trPr>
          <w:trHeight w:val="315"/>
          <w:jc w:val="center"/>
        </w:trPr>
        <w:tc>
          <w:tcPr>
            <w:tcW w:w="8885" w:type="dxa"/>
            <w:gridSpan w:val="3"/>
            <w:shd w:val="clear" w:color="auto" w:fill="auto"/>
            <w:noWrap/>
            <w:vAlign w:val="center"/>
            <w:hideMark/>
          </w:tcPr>
          <w:p w:rsidR="003E1D2F" w:rsidRPr="0028788C" w:rsidRDefault="003E1D2F" w:rsidP="003E1D2F">
            <w:pPr>
              <w:pStyle w:val="af0"/>
              <w:jc w:val="left"/>
              <w:rPr>
                <w:b/>
                <w:bCs/>
                <w:lang w:val="el-GR"/>
              </w:rPr>
            </w:pPr>
            <w:r w:rsidRPr="0028788C">
              <w:rPr>
                <w:b/>
                <w:bCs/>
                <w:lang w:val="el-GR"/>
              </w:rPr>
              <w:t xml:space="preserve"> ΤΕΛΙΚΟ  ΣΥΝΟΛΟ</w:t>
            </w:r>
            <w:r>
              <w:rPr>
                <w:b/>
                <w:bCs/>
                <w:lang w:val="en-US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(ΑΡΙΘΜΗΤΙΚΩΣ)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E1D2F" w:rsidRPr="0028788C" w:rsidRDefault="003E1D2F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</w:tr>
      <w:tr w:rsidR="007D54A3" w:rsidRPr="00E8555A" w:rsidTr="003E1D2F">
        <w:trPr>
          <w:trHeight w:val="315"/>
          <w:jc w:val="center"/>
        </w:trPr>
        <w:tc>
          <w:tcPr>
            <w:tcW w:w="3868" w:type="dxa"/>
            <w:shd w:val="clear" w:color="auto" w:fill="auto"/>
            <w:noWrap/>
            <w:vAlign w:val="center"/>
          </w:tcPr>
          <w:p w:rsidR="007D54A3" w:rsidRPr="0028788C" w:rsidRDefault="003E1D2F" w:rsidP="007D54A3">
            <w:pPr>
              <w:pStyle w:val="af0"/>
              <w:rPr>
                <w:lang w:val="el-GR"/>
              </w:rPr>
            </w:pPr>
            <w:r w:rsidRPr="0028788C">
              <w:rPr>
                <w:b/>
                <w:bCs/>
                <w:lang w:val="el-GR"/>
              </w:rPr>
              <w:t>ΤΕΛΙΚΟ  ΣΥΝΟΛΟ</w:t>
            </w:r>
            <w:r>
              <w:rPr>
                <w:b/>
                <w:bCs/>
                <w:lang w:val="en-US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(ΟΛΟΓΡΑΦΩΣ)</w:t>
            </w:r>
          </w:p>
        </w:tc>
        <w:tc>
          <w:tcPr>
            <w:tcW w:w="5017" w:type="dxa"/>
            <w:gridSpan w:val="2"/>
            <w:shd w:val="clear" w:color="auto" w:fill="auto"/>
            <w:noWrap/>
            <w:vAlign w:val="center"/>
          </w:tcPr>
          <w:p w:rsidR="007D54A3" w:rsidRPr="0028788C" w:rsidRDefault="007D54A3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7D54A3" w:rsidRPr="0028788C" w:rsidRDefault="007D54A3" w:rsidP="007D54A3">
            <w:pPr>
              <w:pStyle w:val="af0"/>
              <w:jc w:val="right"/>
              <w:rPr>
                <w:b/>
                <w:bCs/>
                <w:lang w:val="el-GR"/>
              </w:rPr>
            </w:pPr>
          </w:p>
        </w:tc>
      </w:tr>
    </w:tbl>
    <w:p w:rsidR="00F00284" w:rsidRDefault="00F00284" w:rsidP="00F00284">
      <w:pPr>
        <w:autoSpaceDE w:val="0"/>
        <w:autoSpaceDN w:val="0"/>
        <w:adjustRightInd w:val="0"/>
        <w:jc w:val="center"/>
        <w:rPr>
          <w:b/>
          <w:u w:val="single"/>
          <w:lang w:val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1752B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842C4" w:rsidRDefault="000A7D83" w:rsidP="00F04BC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cs="Arial"/>
          <w:b/>
          <w:color w:val="002060"/>
          <w:sz w:val="24"/>
          <w:szCs w:val="22"/>
          <w:lang w:val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  <w:bookmarkStart w:id="1" w:name="_GoBack"/>
      <w:bookmarkEnd w:id="1"/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16" w:rsidRDefault="003D3D16">
      <w:pPr>
        <w:spacing w:after="0"/>
      </w:pPr>
      <w:r>
        <w:separator/>
      </w:r>
    </w:p>
  </w:endnote>
  <w:endnote w:type="continuationSeparator" w:id="0">
    <w:p w:rsidR="003D3D16" w:rsidRDefault="003D3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16" w:rsidRDefault="003D3D16">
    <w:pPr>
      <w:pStyle w:val="af5"/>
      <w:spacing w:after="0"/>
      <w:jc w:val="center"/>
      <w:rPr>
        <w:sz w:val="12"/>
        <w:szCs w:val="12"/>
        <w:lang w:val="el-GR"/>
      </w:rPr>
    </w:pPr>
  </w:p>
  <w:p w:rsidR="003D3D16" w:rsidRDefault="003D3D16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4BC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:rsidR="003D3D16" w:rsidRDefault="003D3D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16" w:rsidRDefault="003D3D1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16" w:rsidRDefault="003D3D16">
      <w:pPr>
        <w:spacing w:after="0"/>
      </w:pPr>
      <w:r>
        <w:separator/>
      </w:r>
    </w:p>
  </w:footnote>
  <w:footnote w:type="continuationSeparator" w:id="0">
    <w:p w:rsidR="003D3D16" w:rsidRDefault="003D3D16">
      <w:pPr>
        <w:spacing w:after="0"/>
      </w:pPr>
      <w:r>
        <w:continuationSeparator/>
      </w:r>
    </w:p>
  </w:footnote>
  <w:footnote w:id="1">
    <w:p w:rsidR="003D3D16" w:rsidRPr="007D54A3" w:rsidRDefault="003D3D16" w:rsidP="007D54A3">
      <w:pPr>
        <w:pStyle w:val="afc"/>
        <w:rPr>
          <w:lang w:val="el-GR"/>
        </w:rPr>
      </w:pPr>
      <w:r w:rsidRPr="00410CCF">
        <w:rPr>
          <w:rStyle w:val="ad"/>
        </w:rPr>
        <w:footnoteRef/>
      </w:r>
      <w:r w:rsidRPr="007D54A3">
        <w:rPr>
          <w:lang w:val="el-GR"/>
        </w:rPr>
        <w:t xml:space="preserve"> Για την πλήρη κατασκευή μιας παροχής αποχέτευσης, δηλαδή την προμήθεια και μεταφορά όλων των ειδικών τεμαχίων και σωλήνων κάθε τύπου (</w:t>
      </w:r>
      <w:r w:rsidRPr="00410CCF">
        <w:t>PVC</w:t>
      </w:r>
      <w:r w:rsidRPr="007D54A3">
        <w:rPr>
          <w:lang w:val="el-GR"/>
        </w:rPr>
        <w:t>, ΡΕ) διαμέτρου μέχρι 160 χιλ. σε ανάλογο μήκος ώστε να κατασκευασθεί αγωγός μήκους έως 6 μ. από το κεντρικό δίκτυο μέχρι το φρεάτιο που θα συνδεθεί.</w:t>
      </w:r>
    </w:p>
    <w:p w:rsidR="003D3D16" w:rsidRPr="007D54A3" w:rsidRDefault="003D3D16" w:rsidP="007D54A3">
      <w:pPr>
        <w:pStyle w:val="afc"/>
        <w:rPr>
          <w:lang w:val="el-GR"/>
        </w:rPr>
      </w:pPr>
      <w:r w:rsidRPr="007D54A3">
        <w:rPr>
          <w:lang w:val="el-GR"/>
        </w:rPr>
        <w:t xml:space="preserve">Στην τιμή περιλαμβάνονται όλα τα απαραίτητα υλικά και </w:t>
      </w:r>
      <w:proofErr w:type="spellStart"/>
      <w:r w:rsidRPr="007D54A3">
        <w:rPr>
          <w:lang w:val="el-GR"/>
        </w:rPr>
        <w:t>μικροϋλικά</w:t>
      </w:r>
      <w:proofErr w:type="spellEnd"/>
      <w:r w:rsidRPr="007D54A3">
        <w:rPr>
          <w:lang w:val="el-GR"/>
        </w:rPr>
        <w:t xml:space="preserve"> για την κατασκευή του δικτύου σύνδεσης , η χάραξη δια χρήσεως </w:t>
      </w:r>
      <w:proofErr w:type="spellStart"/>
      <w:r w:rsidRPr="007D54A3">
        <w:rPr>
          <w:lang w:val="el-GR"/>
        </w:rPr>
        <w:t>ασφαλτοκόπτου</w:t>
      </w:r>
      <w:proofErr w:type="spellEnd"/>
      <w:r w:rsidRPr="007D54A3">
        <w:rPr>
          <w:lang w:val="el-GR"/>
        </w:rPr>
        <w:t xml:space="preserve">, καθαίρεση επίστρωσης παντός τύπου η εργασία εκσκαφής σε οποιοδήποτε επίστρωση η απομάκρυνση των προϊόντων εκσκαφής και αποκατάσταση της επίστρωσης καθώς και η εργασία σύνδεσης και δοκιμής των σωλήνων. Ο εγκιβωτισμός των σωλήνων με άμμο. Η κατασκευή φρεατίου 30χ30χ30 με σκυρόδεμα 10 </w:t>
      </w:r>
      <w:r w:rsidRPr="00410CCF">
        <w:t>cm</w:t>
      </w:r>
      <w:r w:rsidRPr="007D54A3">
        <w:rPr>
          <w:lang w:val="el-GR"/>
        </w:rPr>
        <w:t>.</w:t>
      </w:r>
    </w:p>
    <w:p w:rsidR="003D3D16" w:rsidRPr="007D54A3" w:rsidRDefault="003D3D16" w:rsidP="007D54A3">
      <w:pPr>
        <w:pStyle w:val="afc"/>
        <w:rPr>
          <w:lang w:val="el-GR"/>
        </w:rPr>
      </w:pPr>
      <w:r w:rsidRPr="007D54A3">
        <w:rPr>
          <w:lang w:val="el-GR"/>
        </w:rPr>
        <w:t xml:space="preserve">Η προμήθεια, μεταφορά, φορτοεκφόρτωση, </w:t>
      </w:r>
      <w:proofErr w:type="spellStart"/>
      <w:r w:rsidRPr="007D54A3">
        <w:rPr>
          <w:lang w:val="el-GR"/>
        </w:rPr>
        <w:t>σταλία</w:t>
      </w:r>
      <w:proofErr w:type="spellEnd"/>
      <w:r w:rsidRPr="007D54A3">
        <w:rPr>
          <w:lang w:val="el-GR"/>
        </w:rPr>
        <w:t xml:space="preserve">, καταβιβασμός στην τάφρο, συνδεσμολογία κλπ εργασιών πλήρως περαιωμένων συνδέσεων και κατασκευής αγωγών μετά όλων των </w:t>
      </w:r>
      <w:proofErr w:type="spellStart"/>
      <w:r w:rsidRPr="007D54A3">
        <w:rPr>
          <w:lang w:val="el-GR"/>
        </w:rPr>
        <w:t>μικρουλικών</w:t>
      </w:r>
      <w:proofErr w:type="spellEnd"/>
      <w:r w:rsidRPr="007D54A3">
        <w:rPr>
          <w:lang w:val="el-GR"/>
        </w:rPr>
        <w:t xml:space="preserve"> εξαρτημάτων κλπ.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8C34C1"/>
    <w:multiLevelType w:val="hybridMultilevel"/>
    <w:tmpl w:val="7236D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13BE8"/>
    <w:multiLevelType w:val="multilevel"/>
    <w:tmpl w:val="86026486"/>
    <w:lvl w:ilvl="0">
      <w:start w:val="1"/>
      <w:numFmt w:val="decimal"/>
      <w:lvlText w:val="%1."/>
      <w:lvlJc w:val="left"/>
      <w:pPr>
        <w:ind w:left="1146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C0C0C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67" w:hanging="38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80" w:hanging="502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1440" w:hanging="5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77" w:hanging="5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4" w:hanging="5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1" w:hanging="5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88" w:hanging="5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25" w:hanging="502"/>
      </w:pPr>
      <w:rPr>
        <w:rFonts w:hint="default"/>
        <w:lang w:val="el-GR" w:eastAsia="en-US" w:bidi="ar-SA"/>
      </w:rPr>
    </w:lvl>
  </w:abstractNum>
  <w:abstractNum w:abstractNumId="17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495F"/>
    <w:multiLevelType w:val="hybridMultilevel"/>
    <w:tmpl w:val="2C2264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70AED"/>
    <w:multiLevelType w:val="hybridMultilevel"/>
    <w:tmpl w:val="99ACC132"/>
    <w:lvl w:ilvl="0" w:tplc="26B68B70">
      <w:start w:val="1"/>
      <w:numFmt w:val="decimal"/>
      <w:lvlText w:val="%1."/>
      <w:lvlJc w:val="left"/>
      <w:pPr>
        <w:ind w:left="1598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EBDC0BD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D0DC4708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5B4A880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6F9C4A50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3C4EEAAE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B3B85246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A2589E7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B5669EDA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25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136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067EC"/>
    <w:multiLevelType w:val="hybridMultilevel"/>
    <w:tmpl w:val="CE8C637C"/>
    <w:lvl w:ilvl="0" w:tplc="654CA7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327FD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0B98"/>
    <w:multiLevelType w:val="hybridMultilevel"/>
    <w:tmpl w:val="0BAC36AA"/>
    <w:lvl w:ilvl="0" w:tplc="60669FEA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5FF6F8C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F556987C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6A9C6E5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3C001F74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E7C4EB10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5642B4AA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95BE16B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F814B926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3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D3B85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11A3A"/>
    <w:multiLevelType w:val="hybridMultilevel"/>
    <w:tmpl w:val="99806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8"/>
  </w:num>
  <w:num w:numId="13">
    <w:abstractNumId w:val="20"/>
  </w:num>
  <w:num w:numId="14">
    <w:abstractNumId w:val="15"/>
  </w:num>
  <w:num w:numId="15">
    <w:abstractNumId w:val="31"/>
  </w:num>
  <w:num w:numId="16">
    <w:abstractNumId w:val="42"/>
  </w:num>
  <w:num w:numId="17">
    <w:abstractNumId w:val="22"/>
  </w:num>
  <w:num w:numId="18">
    <w:abstractNumId w:val="17"/>
  </w:num>
  <w:num w:numId="19">
    <w:abstractNumId w:val="19"/>
  </w:num>
  <w:num w:numId="20">
    <w:abstractNumId w:val="36"/>
  </w:num>
  <w:num w:numId="21">
    <w:abstractNumId w:val="37"/>
  </w:num>
  <w:num w:numId="22">
    <w:abstractNumId w:val="38"/>
  </w:num>
  <w:num w:numId="23">
    <w:abstractNumId w:val="13"/>
  </w:num>
  <w:num w:numId="24">
    <w:abstractNumId w:val="23"/>
  </w:num>
  <w:num w:numId="25">
    <w:abstractNumId w:val="11"/>
  </w:num>
  <w:num w:numId="26">
    <w:abstractNumId w:val="41"/>
  </w:num>
  <w:num w:numId="27">
    <w:abstractNumId w:val="29"/>
  </w:num>
  <w:num w:numId="28">
    <w:abstractNumId w:val="32"/>
  </w:num>
  <w:num w:numId="29">
    <w:abstractNumId w:val="30"/>
  </w:num>
  <w:num w:numId="30">
    <w:abstractNumId w:val="14"/>
  </w:num>
  <w:num w:numId="31">
    <w:abstractNumId w:val="18"/>
  </w:num>
  <w:num w:numId="32">
    <w:abstractNumId w:val="33"/>
  </w:num>
  <w:num w:numId="33">
    <w:abstractNumId w:val="12"/>
  </w:num>
  <w:num w:numId="34">
    <w:abstractNumId w:val="40"/>
  </w:num>
  <w:num w:numId="35">
    <w:abstractNumId w:val="10"/>
  </w:num>
  <w:num w:numId="36">
    <w:abstractNumId w:val="21"/>
  </w:num>
  <w:num w:numId="37">
    <w:abstractNumId w:val="35"/>
  </w:num>
  <w:num w:numId="38">
    <w:abstractNumId w:val="24"/>
  </w:num>
  <w:num w:numId="39">
    <w:abstractNumId w:val="16"/>
  </w:num>
  <w:num w:numId="40">
    <w:abstractNumId w:val="27"/>
  </w:num>
  <w:num w:numId="41">
    <w:abstractNumId w:val="34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1C6"/>
    <w:rsid w:val="00051367"/>
    <w:rsid w:val="00053FC6"/>
    <w:rsid w:val="0006295B"/>
    <w:rsid w:val="000715F0"/>
    <w:rsid w:val="0007294F"/>
    <w:rsid w:val="00076B48"/>
    <w:rsid w:val="0007783E"/>
    <w:rsid w:val="00080E13"/>
    <w:rsid w:val="000818FA"/>
    <w:rsid w:val="00090C3C"/>
    <w:rsid w:val="000A2D59"/>
    <w:rsid w:val="000A4E25"/>
    <w:rsid w:val="000A7D83"/>
    <w:rsid w:val="000B0566"/>
    <w:rsid w:val="000B7F64"/>
    <w:rsid w:val="000C301A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5311C"/>
    <w:rsid w:val="001660FA"/>
    <w:rsid w:val="00166481"/>
    <w:rsid w:val="00170A6A"/>
    <w:rsid w:val="0017765F"/>
    <w:rsid w:val="00180327"/>
    <w:rsid w:val="00182801"/>
    <w:rsid w:val="00185126"/>
    <w:rsid w:val="00186F79"/>
    <w:rsid w:val="0019771F"/>
    <w:rsid w:val="001A0A4C"/>
    <w:rsid w:val="001A4DA8"/>
    <w:rsid w:val="001B363E"/>
    <w:rsid w:val="001B67F1"/>
    <w:rsid w:val="001C1FB1"/>
    <w:rsid w:val="001E043B"/>
    <w:rsid w:val="001E3CCE"/>
    <w:rsid w:val="001E643C"/>
    <w:rsid w:val="001E67D3"/>
    <w:rsid w:val="001F582A"/>
    <w:rsid w:val="001F78A4"/>
    <w:rsid w:val="00201778"/>
    <w:rsid w:val="00204899"/>
    <w:rsid w:val="00213288"/>
    <w:rsid w:val="002139FD"/>
    <w:rsid w:val="0021426A"/>
    <w:rsid w:val="002146E5"/>
    <w:rsid w:val="002302B4"/>
    <w:rsid w:val="00240721"/>
    <w:rsid w:val="00242600"/>
    <w:rsid w:val="00242C26"/>
    <w:rsid w:val="00245426"/>
    <w:rsid w:val="0024563D"/>
    <w:rsid w:val="00245C65"/>
    <w:rsid w:val="002523EF"/>
    <w:rsid w:val="00254AE5"/>
    <w:rsid w:val="002659A0"/>
    <w:rsid w:val="002B147A"/>
    <w:rsid w:val="002C59C7"/>
    <w:rsid w:val="002D139B"/>
    <w:rsid w:val="002D1D21"/>
    <w:rsid w:val="002D41F0"/>
    <w:rsid w:val="002D64B9"/>
    <w:rsid w:val="002D7A51"/>
    <w:rsid w:val="002E3852"/>
    <w:rsid w:val="002E5F5A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60F1B"/>
    <w:rsid w:val="003677C0"/>
    <w:rsid w:val="00373E04"/>
    <w:rsid w:val="00392073"/>
    <w:rsid w:val="00396648"/>
    <w:rsid w:val="003C275B"/>
    <w:rsid w:val="003C427E"/>
    <w:rsid w:val="003D0067"/>
    <w:rsid w:val="003D3D16"/>
    <w:rsid w:val="003D5F96"/>
    <w:rsid w:val="003E1D2F"/>
    <w:rsid w:val="003E2753"/>
    <w:rsid w:val="003F3661"/>
    <w:rsid w:val="00405FCA"/>
    <w:rsid w:val="00410AE2"/>
    <w:rsid w:val="00412F2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B219E"/>
    <w:rsid w:val="004B26A5"/>
    <w:rsid w:val="004B78E5"/>
    <w:rsid w:val="004F1257"/>
    <w:rsid w:val="005042C3"/>
    <w:rsid w:val="00506E1E"/>
    <w:rsid w:val="00506FA1"/>
    <w:rsid w:val="005133A6"/>
    <w:rsid w:val="0051618D"/>
    <w:rsid w:val="00521122"/>
    <w:rsid w:val="005443E8"/>
    <w:rsid w:val="00553763"/>
    <w:rsid w:val="00554F69"/>
    <w:rsid w:val="00564DA8"/>
    <w:rsid w:val="00567556"/>
    <w:rsid w:val="005749C2"/>
    <w:rsid w:val="00591516"/>
    <w:rsid w:val="005A7D4F"/>
    <w:rsid w:val="005B5CD5"/>
    <w:rsid w:val="005C444C"/>
    <w:rsid w:val="005D38ED"/>
    <w:rsid w:val="005D49B2"/>
    <w:rsid w:val="005E4970"/>
    <w:rsid w:val="005E5D66"/>
    <w:rsid w:val="005F3B90"/>
    <w:rsid w:val="005F6D30"/>
    <w:rsid w:val="00602547"/>
    <w:rsid w:val="0060326A"/>
    <w:rsid w:val="00604591"/>
    <w:rsid w:val="006065E5"/>
    <w:rsid w:val="00614AA1"/>
    <w:rsid w:val="00614CCD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2B75"/>
    <w:rsid w:val="006A09B7"/>
    <w:rsid w:val="006A434C"/>
    <w:rsid w:val="006A7B54"/>
    <w:rsid w:val="006B01A8"/>
    <w:rsid w:val="006B2C94"/>
    <w:rsid w:val="006B66BC"/>
    <w:rsid w:val="006C2794"/>
    <w:rsid w:val="006C3D38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45D4B"/>
    <w:rsid w:val="00754C1F"/>
    <w:rsid w:val="00755EB5"/>
    <w:rsid w:val="00763526"/>
    <w:rsid w:val="007666BC"/>
    <w:rsid w:val="007751D5"/>
    <w:rsid w:val="00775DF6"/>
    <w:rsid w:val="00785FD4"/>
    <w:rsid w:val="007879D8"/>
    <w:rsid w:val="0079067D"/>
    <w:rsid w:val="0079640E"/>
    <w:rsid w:val="007A48C5"/>
    <w:rsid w:val="007B1E52"/>
    <w:rsid w:val="007B3BA6"/>
    <w:rsid w:val="007D54A3"/>
    <w:rsid w:val="007E3BDE"/>
    <w:rsid w:val="007F13CD"/>
    <w:rsid w:val="007F1C1E"/>
    <w:rsid w:val="007F7E4E"/>
    <w:rsid w:val="008017F2"/>
    <w:rsid w:val="008045C9"/>
    <w:rsid w:val="008076AD"/>
    <w:rsid w:val="00812AA3"/>
    <w:rsid w:val="00814531"/>
    <w:rsid w:val="0081752B"/>
    <w:rsid w:val="00820AB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7098F"/>
    <w:rsid w:val="00892092"/>
    <w:rsid w:val="00893F9C"/>
    <w:rsid w:val="008A0EA5"/>
    <w:rsid w:val="008B0C41"/>
    <w:rsid w:val="008B12D1"/>
    <w:rsid w:val="008C0354"/>
    <w:rsid w:val="008D065A"/>
    <w:rsid w:val="008D16CB"/>
    <w:rsid w:val="008E1B13"/>
    <w:rsid w:val="008F0F2D"/>
    <w:rsid w:val="008F1FB3"/>
    <w:rsid w:val="009005D4"/>
    <w:rsid w:val="00917360"/>
    <w:rsid w:val="00946089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458C"/>
    <w:rsid w:val="009C65BA"/>
    <w:rsid w:val="009C6A82"/>
    <w:rsid w:val="009D723C"/>
    <w:rsid w:val="009E3B82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B05512"/>
    <w:rsid w:val="00B11BE0"/>
    <w:rsid w:val="00B16106"/>
    <w:rsid w:val="00B225C2"/>
    <w:rsid w:val="00B25FA4"/>
    <w:rsid w:val="00B31FFA"/>
    <w:rsid w:val="00B36CE0"/>
    <w:rsid w:val="00B37826"/>
    <w:rsid w:val="00B37D60"/>
    <w:rsid w:val="00B431AF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5740"/>
    <w:rsid w:val="00CA3099"/>
    <w:rsid w:val="00CA49A3"/>
    <w:rsid w:val="00CB28E1"/>
    <w:rsid w:val="00CC3E7D"/>
    <w:rsid w:val="00CC6FCB"/>
    <w:rsid w:val="00CC7399"/>
    <w:rsid w:val="00CD2D8A"/>
    <w:rsid w:val="00CE0792"/>
    <w:rsid w:val="00D033AE"/>
    <w:rsid w:val="00D21341"/>
    <w:rsid w:val="00D219E2"/>
    <w:rsid w:val="00D22E9C"/>
    <w:rsid w:val="00D26EB5"/>
    <w:rsid w:val="00D41FD6"/>
    <w:rsid w:val="00D4432C"/>
    <w:rsid w:val="00D471D2"/>
    <w:rsid w:val="00D51661"/>
    <w:rsid w:val="00D60FBD"/>
    <w:rsid w:val="00D94E60"/>
    <w:rsid w:val="00D95BC6"/>
    <w:rsid w:val="00DA0243"/>
    <w:rsid w:val="00DA0717"/>
    <w:rsid w:val="00DA28FE"/>
    <w:rsid w:val="00DA70C9"/>
    <w:rsid w:val="00DB176D"/>
    <w:rsid w:val="00DC4157"/>
    <w:rsid w:val="00DC4E50"/>
    <w:rsid w:val="00DC4F52"/>
    <w:rsid w:val="00DD115E"/>
    <w:rsid w:val="00DE04C1"/>
    <w:rsid w:val="00DE0570"/>
    <w:rsid w:val="00DE31B7"/>
    <w:rsid w:val="00DE746C"/>
    <w:rsid w:val="00DF752C"/>
    <w:rsid w:val="00E26E66"/>
    <w:rsid w:val="00E26F9C"/>
    <w:rsid w:val="00E31921"/>
    <w:rsid w:val="00E331AE"/>
    <w:rsid w:val="00E431A8"/>
    <w:rsid w:val="00E44EA4"/>
    <w:rsid w:val="00E52064"/>
    <w:rsid w:val="00E56C41"/>
    <w:rsid w:val="00E6008C"/>
    <w:rsid w:val="00E77E93"/>
    <w:rsid w:val="00E81B52"/>
    <w:rsid w:val="00EA1B37"/>
    <w:rsid w:val="00EA30EA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F00284"/>
    <w:rsid w:val="00F03655"/>
    <w:rsid w:val="00F03C15"/>
    <w:rsid w:val="00F04BC7"/>
    <w:rsid w:val="00F2141C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7664"/>
    <w:rsid w:val="00F779AD"/>
    <w:rsid w:val="00F842C4"/>
    <w:rsid w:val="00F86BC2"/>
    <w:rsid w:val="00F877E0"/>
    <w:rsid w:val="00F91944"/>
    <w:rsid w:val="00FA03C1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B91F-13ED-44EE-9AFB-E1A3FFC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1372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8765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.</cp:lastModifiedBy>
  <cp:revision>3</cp:revision>
  <cp:lastPrinted>2020-06-11T12:50:00Z</cp:lastPrinted>
  <dcterms:created xsi:type="dcterms:W3CDTF">2020-06-11T16:55:00Z</dcterms:created>
  <dcterms:modified xsi:type="dcterms:W3CDTF">2020-06-11T16:55:00Z</dcterms:modified>
</cp:coreProperties>
</file>